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B78" w:rsidRDefault="006E0B78" w:rsidP="006E0B78">
      <w:pPr>
        <w:ind w:left="-993"/>
      </w:pPr>
    </w:p>
    <w:p w:rsidR="00FD199F" w:rsidRPr="00B34E5D" w:rsidRDefault="005E6070" w:rsidP="00FD199F">
      <w:pPr>
        <w:jc w:val="center"/>
        <w:rPr>
          <w:b/>
          <w:sz w:val="26"/>
          <w:szCs w:val="26"/>
        </w:rPr>
      </w:pPr>
      <w:r>
        <w:rPr>
          <w:b/>
          <w:sz w:val="26"/>
          <w:szCs w:val="26"/>
        </w:rPr>
        <w:t>RESOLUCIONES</w:t>
      </w:r>
      <w:r w:rsidR="00FD199F" w:rsidRPr="00B34E5D">
        <w:rPr>
          <w:b/>
          <w:sz w:val="26"/>
          <w:szCs w:val="26"/>
        </w:rPr>
        <w:t xml:space="preserve"> NACIONALES – Nº</w:t>
      </w:r>
      <w:r w:rsidR="00BA2A4A">
        <w:rPr>
          <w:b/>
          <w:sz w:val="26"/>
          <w:szCs w:val="26"/>
        </w:rPr>
        <w:t xml:space="preserve"> 7</w:t>
      </w:r>
      <w:r w:rsidR="00FD199F" w:rsidRPr="00B34E5D">
        <w:rPr>
          <w:b/>
          <w:sz w:val="26"/>
          <w:szCs w:val="26"/>
        </w:rPr>
        <w:t>/21</w:t>
      </w:r>
    </w:p>
    <w:p w:rsidR="00FD199F" w:rsidRDefault="00FD199F" w:rsidP="00FD199F">
      <w:pPr>
        <w:pStyle w:val="Sinespaciado"/>
        <w:jc w:val="center"/>
        <w:rPr>
          <w:rFonts w:ascii="Verdana" w:hAnsi="Verdana"/>
          <w:sz w:val="14"/>
          <w:szCs w:val="14"/>
        </w:rPr>
      </w:pPr>
    </w:p>
    <w:p w:rsidR="00FD199F" w:rsidRDefault="00FD199F" w:rsidP="00FD199F">
      <w:pPr>
        <w:pStyle w:val="Sinespaciado"/>
        <w:jc w:val="center"/>
        <w:rPr>
          <w:rFonts w:ascii="Verdana" w:hAnsi="Verdana"/>
          <w:sz w:val="14"/>
          <w:szCs w:val="14"/>
        </w:rPr>
      </w:pPr>
    </w:p>
    <w:p w:rsidR="00FD199F" w:rsidRDefault="00FD199F" w:rsidP="00FD199F">
      <w:pPr>
        <w:pStyle w:val="Sinespaciado"/>
        <w:jc w:val="center"/>
        <w:rPr>
          <w:rFonts w:ascii="Verdana" w:hAnsi="Verdana"/>
          <w:sz w:val="14"/>
          <w:szCs w:val="14"/>
        </w:rPr>
      </w:pPr>
    </w:p>
    <w:p w:rsidR="00FD199F" w:rsidRDefault="00FD199F" w:rsidP="00FD199F">
      <w:pPr>
        <w:pStyle w:val="Sinespaciado"/>
        <w:jc w:val="center"/>
        <w:rPr>
          <w:rFonts w:ascii="Verdana" w:hAnsi="Verdana"/>
          <w:sz w:val="14"/>
          <w:szCs w:val="14"/>
        </w:rPr>
      </w:pPr>
    </w:p>
    <w:p w:rsidR="00BA2A4A" w:rsidRPr="00BA2A4A" w:rsidRDefault="00BA2A4A" w:rsidP="00BA2A4A">
      <w:pPr>
        <w:jc w:val="both"/>
        <w:rPr>
          <w:rFonts w:ascii="Verdana" w:hAnsi="Verdana"/>
          <w:b/>
          <w:sz w:val="20"/>
          <w:szCs w:val="20"/>
        </w:rPr>
      </w:pPr>
      <w:r w:rsidRPr="00BA2A4A">
        <w:rPr>
          <w:rFonts w:ascii="Verdana" w:hAnsi="Verdana"/>
          <w:b/>
          <w:sz w:val="20"/>
          <w:szCs w:val="20"/>
        </w:rPr>
        <w:t>REF</w:t>
      </w:r>
      <w:r w:rsidR="00AB3F9E" w:rsidRPr="00BA2A4A">
        <w:rPr>
          <w:rFonts w:ascii="Verdana" w:hAnsi="Verdana"/>
          <w:b/>
          <w:sz w:val="20"/>
          <w:szCs w:val="20"/>
        </w:rPr>
        <w:t>: REGLAMENTO</w:t>
      </w:r>
      <w:r w:rsidRPr="00BA2A4A">
        <w:rPr>
          <w:rFonts w:ascii="Verdana" w:hAnsi="Verdana"/>
          <w:b/>
          <w:sz w:val="20"/>
          <w:szCs w:val="20"/>
        </w:rPr>
        <w:t xml:space="preserve"> ANTI-ALCOHOL </w:t>
      </w:r>
    </w:p>
    <w:p w:rsidR="00BA2A4A" w:rsidRPr="00BA2A4A" w:rsidRDefault="00BA2A4A" w:rsidP="00BA2A4A">
      <w:pPr>
        <w:spacing w:after="0" w:line="240" w:lineRule="auto"/>
        <w:jc w:val="both"/>
        <w:rPr>
          <w:rFonts w:ascii="Verdana" w:hAnsi="Verdana" w:cs="Times New Roman"/>
          <w:sz w:val="20"/>
          <w:szCs w:val="20"/>
        </w:rPr>
      </w:pPr>
    </w:p>
    <w:p w:rsidR="00BA2A4A" w:rsidRPr="00BA2A4A" w:rsidRDefault="00BA2A4A" w:rsidP="00BA2A4A">
      <w:pPr>
        <w:spacing w:after="0" w:line="240" w:lineRule="auto"/>
        <w:jc w:val="both"/>
        <w:rPr>
          <w:rFonts w:ascii="Verdana" w:hAnsi="Verdana" w:cs="Times New Roman"/>
          <w:sz w:val="20"/>
          <w:szCs w:val="20"/>
        </w:rPr>
      </w:pPr>
      <w:r w:rsidRPr="00BA2A4A">
        <w:rPr>
          <w:rFonts w:ascii="Verdana" w:hAnsi="Verdana" w:cs="Times New Roman"/>
          <w:sz w:val="20"/>
          <w:szCs w:val="20"/>
        </w:rPr>
        <w:t>Artículo 1 Ámbito de aplicación</w:t>
      </w:r>
    </w:p>
    <w:p w:rsidR="00BA2A4A" w:rsidRPr="00BA2A4A" w:rsidRDefault="00BA2A4A" w:rsidP="00BA2A4A">
      <w:pPr>
        <w:spacing w:after="0" w:line="240" w:lineRule="auto"/>
        <w:jc w:val="both"/>
        <w:rPr>
          <w:rFonts w:ascii="Verdana" w:hAnsi="Verdana" w:cs="Times New Roman"/>
          <w:sz w:val="20"/>
          <w:szCs w:val="20"/>
        </w:rPr>
      </w:pPr>
      <w:r w:rsidRPr="00BA2A4A">
        <w:rPr>
          <w:rFonts w:ascii="Verdana" w:hAnsi="Verdana" w:cs="Times New Roman"/>
          <w:sz w:val="20"/>
          <w:szCs w:val="20"/>
        </w:rPr>
        <w:t>Artículo 2 Proceso de prueba</w:t>
      </w:r>
    </w:p>
    <w:p w:rsidR="00BA2A4A" w:rsidRPr="00BA2A4A" w:rsidRDefault="00BA2A4A" w:rsidP="00BA2A4A">
      <w:pPr>
        <w:spacing w:after="0" w:line="240" w:lineRule="auto"/>
        <w:jc w:val="both"/>
        <w:rPr>
          <w:rFonts w:ascii="Verdana" w:hAnsi="Verdana" w:cs="Times New Roman"/>
          <w:sz w:val="20"/>
          <w:szCs w:val="20"/>
        </w:rPr>
      </w:pPr>
      <w:r w:rsidRPr="00BA2A4A">
        <w:rPr>
          <w:rFonts w:ascii="Verdana" w:hAnsi="Verdana" w:cs="Times New Roman"/>
          <w:sz w:val="20"/>
          <w:szCs w:val="20"/>
        </w:rPr>
        <w:t>Artículo 3 Consecuencias de una infracción a las normas por parte de un piloto</w:t>
      </w:r>
    </w:p>
    <w:p w:rsidR="00BA2A4A" w:rsidRPr="00BA2A4A" w:rsidRDefault="00BA2A4A" w:rsidP="00BA2A4A">
      <w:pPr>
        <w:spacing w:after="0" w:line="240" w:lineRule="auto"/>
        <w:jc w:val="both"/>
        <w:rPr>
          <w:rFonts w:ascii="Verdana" w:hAnsi="Verdana" w:cs="Times New Roman"/>
          <w:sz w:val="20"/>
          <w:szCs w:val="20"/>
        </w:rPr>
      </w:pPr>
      <w:r w:rsidRPr="00BA2A4A">
        <w:rPr>
          <w:rFonts w:ascii="Verdana" w:hAnsi="Verdana" w:cs="Times New Roman"/>
          <w:sz w:val="20"/>
          <w:szCs w:val="20"/>
        </w:rPr>
        <w:t>Artículo 4 Consecuencias de una infracción al reglamento de un oficial de carrera</w:t>
      </w:r>
    </w:p>
    <w:p w:rsidR="00BA2A4A" w:rsidRPr="00BA2A4A" w:rsidRDefault="00BA2A4A" w:rsidP="00BA2A4A">
      <w:pPr>
        <w:spacing w:after="0" w:line="240" w:lineRule="auto"/>
        <w:jc w:val="both"/>
        <w:rPr>
          <w:rFonts w:ascii="Verdana" w:hAnsi="Verdana" w:cs="Times New Roman"/>
          <w:sz w:val="20"/>
          <w:szCs w:val="20"/>
        </w:rPr>
      </w:pPr>
      <w:r w:rsidRPr="00BA2A4A">
        <w:rPr>
          <w:rFonts w:ascii="Verdana" w:hAnsi="Verdana" w:cs="Times New Roman"/>
          <w:sz w:val="20"/>
          <w:szCs w:val="20"/>
        </w:rPr>
        <w:t>Artículo 5 Definiciones</w:t>
      </w:r>
    </w:p>
    <w:p w:rsidR="00BA2A4A" w:rsidRPr="00BA2A4A" w:rsidRDefault="00BA2A4A" w:rsidP="00BA2A4A">
      <w:pPr>
        <w:jc w:val="both"/>
        <w:rPr>
          <w:rFonts w:ascii="Verdana" w:hAnsi="Verdana"/>
          <w:sz w:val="20"/>
          <w:szCs w:val="20"/>
        </w:rPr>
      </w:pPr>
    </w:p>
    <w:p w:rsidR="00BA2A4A" w:rsidRPr="00BA2A4A" w:rsidRDefault="00BA2A4A" w:rsidP="00BA2A4A">
      <w:pPr>
        <w:spacing w:after="0" w:line="240" w:lineRule="auto"/>
        <w:rPr>
          <w:rFonts w:ascii="Verdana" w:hAnsi="Verdana" w:cs="Times New Roman"/>
          <w:sz w:val="20"/>
          <w:szCs w:val="20"/>
        </w:rPr>
      </w:pPr>
      <w:r w:rsidRPr="00BA2A4A">
        <w:rPr>
          <w:rFonts w:ascii="Verdana" w:hAnsi="Verdana" w:cs="Times New Roman"/>
          <w:sz w:val="20"/>
          <w:szCs w:val="20"/>
        </w:rPr>
        <w:t>Preámbulo</w:t>
      </w:r>
    </w:p>
    <w:p w:rsidR="00BA2A4A" w:rsidRPr="00BA2A4A" w:rsidRDefault="00BA2A4A" w:rsidP="005E6070">
      <w:pPr>
        <w:spacing w:after="0" w:line="240" w:lineRule="auto"/>
        <w:jc w:val="both"/>
        <w:rPr>
          <w:rFonts w:ascii="Verdana" w:hAnsi="Verdana" w:cs="Times New Roman"/>
          <w:sz w:val="20"/>
          <w:szCs w:val="20"/>
        </w:rPr>
      </w:pPr>
    </w:p>
    <w:p w:rsidR="005E6070" w:rsidRPr="005E6070" w:rsidRDefault="005E6070" w:rsidP="005E6070">
      <w:pPr>
        <w:spacing w:after="0" w:line="240" w:lineRule="auto"/>
        <w:jc w:val="both"/>
        <w:rPr>
          <w:rFonts w:ascii="Verdana" w:hAnsi="Verdana" w:cs="Times New Roman"/>
          <w:sz w:val="20"/>
          <w:szCs w:val="20"/>
        </w:rPr>
      </w:pPr>
      <w:r w:rsidRPr="005E6070">
        <w:rPr>
          <w:rFonts w:ascii="Verdana" w:hAnsi="Verdana" w:cs="Times New Roman"/>
          <w:sz w:val="20"/>
          <w:szCs w:val="20"/>
        </w:rPr>
        <w:t>El Automóvil Club del Uruguay, en su calidad de ADN, est</w:t>
      </w:r>
      <w:r w:rsidR="00AB3F9E">
        <w:rPr>
          <w:rFonts w:ascii="Verdana" w:hAnsi="Verdana" w:cs="Times New Roman"/>
          <w:sz w:val="20"/>
          <w:szCs w:val="20"/>
        </w:rPr>
        <w:t xml:space="preserve">á </w:t>
      </w:r>
      <w:r w:rsidRPr="005E6070">
        <w:rPr>
          <w:rFonts w:ascii="Verdana" w:hAnsi="Verdana" w:cs="Times New Roman"/>
          <w:sz w:val="20"/>
          <w:szCs w:val="20"/>
        </w:rPr>
        <w:t xml:space="preserve">y estará abocado al mejoramiento permanente de la seguridad en el deporte del motor. Dentro de esta búsqueda, se hace especial hincapié en la prohibición de sustancias que afectan el comportamiento y el juicio humano y que pueden perjudicar la capacidad de conducción, como el alcohol. </w:t>
      </w:r>
    </w:p>
    <w:p w:rsidR="005E6070" w:rsidRPr="005E6070" w:rsidRDefault="005E6070" w:rsidP="005E6070">
      <w:pPr>
        <w:jc w:val="both"/>
        <w:rPr>
          <w:rFonts w:ascii="Verdana" w:hAnsi="Verdana"/>
          <w:sz w:val="20"/>
          <w:szCs w:val="20"/>
        </w:rPr>
      </w:pPr>
      <w:r w:rsidRPr="005E6070">
        <w:rPr>
          <w:rFonts w:ascii="Verdana" w:hAnsi="Verdana"/>
          <w:sz w:val="20"/>
          <w:szCs w:val="20"/>
        </w:rPr>
        <w:t>El ACU ha implementado las siguientes reglamentaciones sobre alcohol (en adelante, el "Reglamento") con el fin de detallar el proceso de prueba y las sanciones en caso de una prueba positiva.</w:t>
      </w:r>
    </w:p>
    <w:p w:rsidR="00BA2A4A" w:rsidRPr="00BA2A4A" w:rsidRDefault="00BA2A4A" w:rsidP="00BA2A4A">
      <w:pPr>
        <w:jc w:val="both"/>
        <w:rPr>
          <w:rFonts w:ascii="Verdana" w:hAnsi="Verdana"/>
          <w:sz w:val="20"/>
          <w:szCs w:val="20"/>
        </w:rPr>
      </w:pPr>
    </w:p>
    <w:p w:rsidR="00BA2A4A" w:rsidRPr="00BA2A4A" w:rsidRDefault="00BA2A4A" w:rsidP="00BA2A4A">
      <w:pPr>
        <w:jc w:val="both"/>
        <w:rPr>
          <w:rFonts w:ascii="Verdana" w:hAnsi="Verdana"/>
          <w:b/>
          <w:sz w:val="20"/>
          <w:szCs w:val="20"/>
        </w:rPr>
      </w:pPr>
      <w:r w:rsidRPr="00BA2A4A">
        <w:rPr>
          <w:rFonts w:ascii="Verdana" w:hAnsi="Verdana"/>
          <w:b/>
          <w:sz w:val="20"/>
          <w:szCs w:val="20"/>
        </w:rPr>
        <w:t>Artículo 1 - Alcance</w:t>
      </w:r>
    </w:p>
    <w:p w:rsidR="00BA2A4A" w:rsidRPr="00BA2A4A" w:rsidRDefault="00BA2A4A" w:rsidP="00BA2A4A">
      <w:pPr>
        <w:jc w:val="both"/>
        <w:rPr>
          <w:rFonts w:ascii="Verdana" w:hAnsi="Verdana"/>
          <w:sz w:val="20"/>
          <w:szCs w:val="20"/>
        </w:rPr>
      </w:pPr>
      <w:r w:rsidRPr="00BA2A4A">
        <w:rPr>
          <w:rFonts w:ascii="Verdana" w:hAnsi="Verdana"/>
          <w:sz w:val="20"/>
          <w:szCs w:val="20"/>
        </w:rPr>
        <w:t>1.1 El Reglamento se aplica a todas las competiciones nacionales registradas</w:t>
      </w:r>
      <w:r w:rsidR="00586146">
        <w:rPr>
          <w:rFonts w:ascii="Verdana" w:hAnsi="Verdana"/>
          <w:sz w:val="20"/>
          <w:szCs w:val="20"/>
        </w:rPr>
        <w:t>, o no</w:t>
      </w:r>
      <w:r w:rsidR="00AB3F9E">
        <w:rPr>
          <w:rFonts w:ascii="Verdana" w:hAnsi="Verdana"/>
          <w:sz w:val="20"/>
          <w:szCs w:val="20"/>
        </w:rPr>
        <w:t xml:space="preserve">, </w:t>
      </w:r>
      <w:r w:rsidR="00AB3F9E" w:rsidRPr="00BA2A4A">
        <w:rPr>
          <w:rFonts w:ascii="Verdana" w:hAnsi="Verdana"/>
          <w:sz w:val="20"/>
          <w:szCs w:val="20"/>
        </w:rPr>
        <w:t>en</w:t>
      </w:r>
      <w:r w:rsidRPr="00BA2A4A">
        <w:rPr>
          <w:rFonts w:ascii="Verdana" w:hAnsi="Verdana"/>
          <w:sz w:val="20"/>
          <w:szCs w:val="20"/>
        </w:rPr>
        <w:t xml:space="preserve"> el Calendario de la ADN.</w:t>
      </w:r>
    </w:p>
    <w:p w:rsidR="00BA2A4A" w:rsidRPr="00BA2A4A" w:rsidRDefault="00BA2A4A" w:rsidP="00BA2A4A">
      <w:pPr>
        <w:jc w:val="both"/>
        <w:rPr>
          <w:rFonts w:ascii="Verdana" w:hAnsi="Verdana"/>
          <w:sz w:val="20"/>
          <w:szCs w:val="20"/>
        </w:rPr>
      </w:pPr>
      <w:r w:rsidRPr="00BA2A4A">
        <w:rPr>
          <w:rFonts w:ascii="Verdana" w:hAnsi="Verdana"/>
          <w:sz w:val="20"/>
          <w:szCs w:val="20"/>
        </w:rPr>
        <w:t>1.2 La presencia de alcohol en el cuerpo de un piloto durante una competencia nacional está</w:t>
      </w:r>
      <w:r w:rsidR="00586146">
        <w:rPr>
          <w:rFonts w:ascii="Verdana" w:hAnsi="Verdana"/>
          <w:sz w:val="20"/>
          <w:szCs w:val="20"/>
        </w:rPr>
        <w:t xml:space="preserve"> terminantemente</w:t>
      </w:r>
      <w:r w:rsidRPr="00BA2A4A">
        <w:rPr>
          <w:rFonts w:ascii="Verdana" w:hAnsi="Verdana"/>
          <w:sz w:val="20"/>
          <w:szCs w:val="20"/>
        </w:rPr>
        <w:t xml:space="preserve"> prohibida.</w:t>
      </w:r>
    </w:p>
    <w:p w:rsidR="00BA2A4A" w:rsidRPr="00BA2A4A" w:rsidRDefault="00BA2A4A" w:rsidP="00BA2A4A">
      <w:pPr>
        <w:jc w:val="both"/>
        <w:rPr>
          <w:rFonts w:ascii="Verdana" w:hAnsi="Verdana"/>
          <w:sz w:val="20"/>
          <w:szCs w:val="20"/>
        </w:rPr>
      </w:pPr>
      <w:r w:rsidRPr="00BA2A4A">
        <w:rPr>
          <w:rFonts w:ascii="Verdana" w:hAnsi="Verdana"/>
          <w:sz w:val="20"/>
          <w:szCs w:val="20"/>
        </w:rPr>
        <w:t>1.3 Los pilotos que</w:t>
      </w:r>
      <w:r w:rsidR="00561167">
        <w:rPr>
          <w:rFonts w:ascii="Verdana" w:hAnsi="Verdana"/>
          <w:sz w:val="20"/>
          <w:szCs w:val="20"/>
        </w:rPr>
        <w:t xml:space="preserve"> participen en una Competición N</w:t>
      </w:r>
      <w:r w:rsidRPr="00BA2A4A">
        <w:rPr>
          <w:rFonts w:ascii="Verdana" w:hAnsi="Verdana"/>
          <w:sz w:val="20"/>
          <w:szCs w:val="20"/>
        </w:rPr>
        <w:t xml:space="preserve">acional </w:t>
      </w:r>
      <w:r w:rsidR="00586146">
        <w:rPr>
          <w:rFonts w:ascii="Verdana" w:hAnsi="Verdana"/>
          <w:sz w:val="20"/>
          <w:szCs w:val="20"/>
        </w:rPr>
        <w:t>están sujetos a los Reglamentos que las regulan, y en su</w:t>
      </w:r>
      <w:r w:rsidRPr="00BA2A4A">
        <w:rPr>
          <w:rFonts w:ascii="Verdana" w:hAnsi="Verdana"/>
          <w:sz w:val="20"/>
          <w:szCs w:val="20"/>
        </w:rPr>
        <w:t xml:space="preserve"> cumpli</w:t>
      </w:r>
      <w:r w:rsidR="00586146">
        <w:rPr>
          <w:rFonts w:ascii="Verdana" w:hAnsi="Verdana"/>
          <w:sz w:val="20"/>
          <w:szCs w:val="20"/>
        </w:rPr>
        <w:t xml:space="preserve">miento podrán </w:t>
      </w:r>
      <w:r w:rsidRPr="00BA2A4A">
        <w:rPr>
          <w:rFonts w:ascii="Verdana" w:hAnsi="Verdana"/>
          <w:sz w:val="20"/>
          <w:szCs w:val="20"/>
        </w:rPr>
        <w:t>estar sujeto a Pruebas durante la Competencia Nacional.</w:t>
      </w:r>
    </w:p>
    <w:p w:rsidR="00BA2A4A" w:rsidRPr="00BA2A4A" w:rsidRDefault="00BA2A4A" w:rsidP="00BA2A4A">
      <w:pPr>
        <w:jc w:val="both"/>
        <w:rPr>
          <w:rFonts w:ascii="Verdana" w:hAnsi="Verdana"/>
          <w:sz w:val="20"/>
          <w:szCs w:val="20"/>
        </w:rPr>
      </w:pPr>
      <w:r w:rsidRPr="00BA2A4A">
        <w:rPr>
          <w:rFonts w:ascii="Verdana" w:hAnsi="Verdana"/>
          <w:sz w:val="20"/>
          <w:szCs w:val="20"/>
        </w:rPr>
        <w:t xml:space="preserve">1.4 De conformidad con el Artículo 11.9.3.3.r del CDI, la ADN y/o los Comisarios Deportivos en el sitio pueden solicitar llevar a cabo una Prueba durante una competencia y seleccionar los controladores que se probarán. </w:t>
      </w:r>
      <w:r w:rsidR="00586146" w:rsidRPr="006E7D53">
        <w:rPr>
          <w:rFonts w:ascii="Verdana" w:hAnsi="Verdana"/>
          <w:sz w:val="20"/>
          <w:szCs w:val="20"/>
        </w:rPr>
        <w:t>La cantidad de Licenciado a ser evaluados, el momento</w:t>
      </w:r>
      <w:r w:rsidR="00AB3F9E" w:rsidRPr="006E7D53">
        <w:rPr>
          <w:rFonts w:ascii="Verdana" w:hAnsi="Verdana"/>
          <w:sz w:val="20"/>
          <w:szCs w:val="20"/>
        </w:rPr>
        <w:t>, así</w:t>
      </w:r>
      <w:r w:rsidR="00586146" w:rsidRPr="006E7D53">
        <w:rPr>
          <w:rFonts w:ascii="Verdana" w:hAnsi="Verdana"/>
          <w:sz w:val="20"/>
          <w:szCs w:val="20"/>
        </w:rPr>
        <w:t xml:space="preserve"> como la selección de los mismos, al azar y/o subjetiva, será prerrogativa y a discreción del Colegio de Comisarios Deportivos</w:t>
      </w:r>
    </w:p>
    <w:p w:rsidR="00BA2A4A" w:rsidRPr="00BA2A4A" w:rsidRDefault="00BA2A4A" w:rsidP="00BA2A4A">
      <w:pPr>
        <w:jc w:val="both"/>
        <w:rPr>
          <w:rFonts w:ascii="Verdana" w:hAnsi="Verdana"/>
          <w:sz w:val="20"/>
          <w:szCs w:val="20"/>
        </w:rPr>
      </w:pPr>
      <w:r w:rsidRPr="00BA2A4A">
        <w:rPr>
          <w:rFonts w:ascii="Verdana" w:hAnsi="Verdana"/>
          <w:sz w:val="20"/>
          <w:szCs w:val="20"/>
        </w:rPr>
        <w:t>1.5 Las pruebas pueden ocurrir durante el siguiente período:</w:t>
      </w:r>
    </w:p>
    <w:p w:rsidR="00BA2A4A" w:rsidRPr="00BA2A4A" w:rsidRDefault="00BA2A4A" w:rsidP="00BA2A4A">
      <w:pPr>
        <w:jc w:val="both"/>
        <w:rPr>
          <w:rFonts w:ascii="Verdana" w:hAnsi="Verdana"/>
          <w:sz w:val="20"/>
          <w:szCs w:val="20"/>
        </w:rPr>
      </w:pPr>
      <w:r w:rsidRPr="00BA2A4A">
        <w:rPr>
          <w:rFonts w:ascii="Verdana" w:hAnsi="Verdana"/>
          <w:sz w:val="20"/>
          <w:szCs w:val="20"/>
        </w:rPr>
        <w:t>• tres horas antes de la actividad de conducción;</w:t>
      </w:r>
    </w:p>
    <w:p w:rsidR="00BA2A4A" w:rsidRDefault="00BA2A4A" w:rsidP="00BA2A4A">
      <w:pPr>
        <w:jc w:val="both"/>
        <w:rPr>
          <w:rFonts w:ascii="Verdana" w:hAnsi="Verdana"/>
          <w:sz w:val="20"/>
          <w:szCs w:val="20"/>
        </w:rPr>
      </w:pPr>
      <w:r w:rsidRPr="00BA2A4A">
        <w:rPr>
          <w:rFonts w:ascii="Verdana" w:hAnsi="Verdana"/>
          <w:sz w:val="20"/>
          <w:szCs w:val="20"/>
        </w:rPr>
        <w:t xml:space="preserve">• </w:t>
      </w:r>
      <w:proofErr w:type="gramStart"/>
      <w:r w:rsidRPr="00BA2A4A">
        <w:rPr>
          <w:rFonts w:ascii="Verdana" w:hAnsi="Verdana"/>
          <w:sz w:val="20"/>
          <w:szCs w:val="20"/>
        </w:rPr>
        <w:t>hasta</w:t>
      </w:r>
      <w:proofErr w:type="gramEnd"/>
      <w:r w:rsidRPr="00BA2A4A">
        <w:rPr>
          <w:rFonts w:ascii="Verdana" w:hAnsi="Verdana"/>
          <w:sz w:val="20"/>
          <w:szCs w:val="20"/>
        </w:rPr>
        <w:t xml:space="preserve"> treinta minutos después del final de la actividad de conducción.</w:t>
      </w:r>
    </w:p>
    <w:p w:rsidR="0049631A" w:rsidRPr="00BA2A4A" w:rsidRDefault="0049631A" w:rsidP="00BA2A4A">
      <w:pPr>
        <w:jc w:val="both"/>
        <w:rPr>
          <w:rFonts w:ascii="Verdana" w:hAnsi="Verdana"/>
          <w:sz w:val="20"/>
          <w:szCs w:val="20"/>
        </w:rPr>
      </w:pPr>
    </w:p>
    <w:p w:rsidR="00BA2A4A" w:rsidRDefault="00BA2A4A" w:rsidP="00BA2A4A">
      <w:pPr>
        <w:jc w:val="both"/>
        <w:rPr>
          <w:rFonts w:ascii="Verdana" w:hAnsi="Verdana"/>
          <w:sz w:val="20"/>
          <w:szCs w:val="20"/>
        </w:rPr>
      </w:pPr>
    </w:p>
    <w:p w:rsidR="0049631A" w:rsidRDefault="0049631A" w:rsidP="00586146">
      <w:pPr>
        <w:jc w:val="both"/>
        <w:rPr>
          <w:rFonts w:ascii="Verdana" w:hAnsi="Verdana"/>
          <w:sz w:val="20"/>
          <w:szCs w:val="20"/>
        </w:rPr>
      </w:pPr>
    </w:p>
    <w:p w:rsidR="00586146" w:rsidRPr="00586146" w:rsidRDefault="00586146" w:rsidP="00586146">
      <w:pPr>
        <w:jc w:val="both"/>
        <w:rPr>
          <w:rFonts w:ascii="Verdana" w:hAnsi="Verdana"/>
          <w:sz w:val="20"/>
          <w:szCs w:val="20"/>
        </w:rPr>
      </w:pPr>
      <w:r w:rsidRPr="00586146">
        <w:rPr>
          <w:rFonts w:ascii="Verdana" w:hAnsi="Verdana"/>
          <w:sz w:val="20"/>
          <w:szCs w:val="20"/>
        </w:rPr>
        <w:t>Si un licenciado ha sido designado para realizarle pruebas de alcohol, debe participar en una ceremonia de podio, el Técnico de Control de Alcohol o Comisario Deportivo hará dicha prueba antes de esa ceremonia, siendo la única excepción que ha criterio de los comisarios deportivos, esta sea imposible de realizarse antes del podio.</w:t>
      </w:r>
    </w:p>
    <w:p w:rsidR="00586146" w:rsidRPr="00586146" w:rsidRDefault="00673AC9" w:rsidP="00586146">
      <w:pPr>
        <w:jc w:val="both"/>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1.6</w:t>
      </w:r>
      <w:r w:rsidR="00BA2A4A" w:rsidRPr="00BA2A4A">
        <w:rPr>
          <w:rFonts w:ascii="Verdana" w:eastAsia="Times New Roman" w:hAnsi="Verdana" w:cs="Times New Roman"/>
          <w:sz w:val="20"/>
          <w:szCs w:val="20"/>
          <w:lang w:val="es-ES" w:eastAsia="es-ES"/>
        </w:rPr>
        <w:t xml:space="preserve"> </w:t>
      </w:r>
      <w:r w:rsidR="00586146" w:rsidRPr="00586146">
        <w:rPr>
          <w:rFonts w:ascii="Verdana" w:eastAsia="Times New Roman" w:hAnsi="Verdana" w:cs="Times New Roman"/>
          <w:sz w:val="20"/>
          <w:szCs w:val="20"/>
          <w:lang w:val="es-ES" w:eastAsia="es-ES"/>
        </w:rPr>
        <w:t>La presencia de alcohol en el cuerpo de un Oficial mientras esté</w:t>
      </w:r>
      <w:r w:rsidR="00586146">
        <w:rPr>
          <w:rFonts w:ascii="Verdana" w:eastAsia="Times New Roman" w:hAnsi="Verdana" w:cs="Times New Roman"/>
          <w:sz w:val="20"/>
          <w:szCs w:val="20"/>
          <w:lang w:val="es-ES" w:eastAsia="es-ES"/>
        </w:rPr>
        <w:t xml:space="preserve"> </w:t>
      </w:r>
      <w:r w:rsidR="00586146" w:rsidRPr="00586146">
        <w:rPr>
          <w:rFonts w:ascii="Verdana" w:eastAsia="Times New Roman" w:hAnsi="Verdana" w:cs="Times New Roman"/>
          <w:sz w:val="20"/>
          <w:szCs w:val="20"/>
          <w:lang w:val="es-ES" w:eastAsia="es-ES"/>
        </w:rPr>
        <w:t>en servicio durante una Competición está prohibida.</w:t>
      </w:r>
      <w:r w:rsidR="00586146">
        <w:rPr>
          <w:rFonts w:ascii="Verdana" w:eastAsia="Times New Roman" w:hAnsi="Verdana" w:cs="Times New Roman"/>
          <w:sz w:val="20"/>
          <w:szCs w:val="20"/>
          <w:lang w:val="es-ES" w:eastAsia="es-ES"/>
        </w:rPr>
        <w:t xml:space="preserve"> </w:t>
      </w:r>
      <w:r w:rsidR="00586146" w:rsidRPr="00586146">
        <w:rPr>
          <w:rFonts w:ascii="Verdana" w:eastAsia="Times New Roman" w:hAnsi="Verdana" w:cs="Times New Roman"/>
          <w:sz w:val="20"/>
          <w:szCs w:val="20"/>
          <w:lang w:val="es-ES" w:eastAsia="es-ES"/>
        </w:rPr>
        <w:t>Se considerará que los oficiales están de servicio en cualquier momento entre el comienzo y el final de una competencia, tal y como se define en el</w:t>
      </w:r>
      <w:r w:rsidR="00586146">
        <w:rPr>
          <w:rFonts w:ascii="Verdana" w:eastAsia="Times New Roman" w:hAnsi="Verdana" w:cs="Times New Roman"/>
          <w:sz w:val="20"/>
          <w:szCs w:val="20"/>
          <w:lang w:val="es-ES" w:eastAsia="es-ES"/>
        </w:rPr>
        <w:t xml:space="preserve"> </w:t>
      </w:r>
      <w:r w:rsidR="00586146" w:rsidRPr="00586146">
        <w:rPr>
          <w:rFonts w:ascii="Verdana" w:eastAsia="Times New Roman" w:hAnsi="Verdana" w:cs="Times New Roman"/>
          <w:sz w:val="20"/>
          <w:szCs w:val="20"/>
          <w:lang w:val="es-ES" w:eastAsia="es-ES"/>
        </w:rPr>
        <w:t xml:space="preserve">Artículo 2.1.7 del Código. </w:t>
      </w:r>
    </w:p>
    <w:p w:rsidR="00586146" w:rsidRPr="00586146" w:rsidRDefault="00586146" w:rsidP="00586146">
      <w:pPr>
        <w:spacing w:after="0" w:line="240" w:lineRule="auto"/>
        <w:jc w:val="both"/>
        <w:rPr>
          <w:rFonts w:ascii="Verdana" w:eastAsia="Times New Roman" w:hAnsi="Verdana" w:cs="Times New Roman"/>
          <w:sz w:val="20"/>
          <w:szCs w:val="20"/>
          <w:lang w:val="es-ES" w:eastAsia="es-ES"/>
        </w:rPr>
      </w:pPr>
      <w:r w:rsidRPr="00586146">
        <w:rPr>
          <w:rFonts w:ascii="Verdana" w:eastAsia="Times New Roman" w:hAnsi="Verdana" w:cs="Times New Roman"/>
          <w:sz w:val="20"/>
          <w:szCs w:val="20"/>
          <w:lang w:val="es-ES" w:eastAsia="es-ES"/>
        </w:rPr>
        <w:t>Los controles de los oficiales pueden ocurrir en cualquier momento mientras están en servicio, como se define en Artículo 1.3 del presente Reglamento.</w:t>
      </w:r>
    </w:p>
    <w:p w:rsidR="00586146" w:rsidRPr="00586146" w:rsidRDefault="00586146" w:rsidP="00586146">
      <w:pPr>
        <w:spacing w:after="0" w:line="240" w:lineRule="auto"/>
        <w:jc w:val="both"/>
        <w:rPr>
          <w:rFonts w:ascii="Times New Roman" w:eastAsia="Times New Roman" w:hAnsi="Times New Roman" w:cs="Times New Roman"/>
          <w:sz w:val="20"/>
          <w:szCs w:val="20"/>
          <w:lang w:val="es-ES" w:eastAsia="es-ES"/>
        </w:rPr>
      </w:pPr>
    </w:p>
    <w:p w:rsidR="00BA2A4A" w:rsidRPr="00BA2A4A" w:rsidRDefault="00BA2A4A" w:rsidP="00BA2A4A">
      <w:pPr>
        <w:spacing w:after="0" w:line="240" w:lineRule="auto"/>
        <w:jc w:val="both"/>
        <w:rPr>
          <w:rFonts w:ascii="Verdana" w:eastAsia="Times New Roman" w:hAnsi="Verdana" w:cs="Times New Roman"/>
          <w:sz w:val="20"/>
          <w:szCs w:val="20"/>
          <w:lang w:val="es-ES" w:eastAsia="es-ES"/>
        </w:rPr>
      </w:pPr>
    </w:p>
    <w:p w:rsidR="00BA2A4A" w:rsidRPr="00BA2A4A" w:rsidRDefault="00BA2A4A" w:rsidP="00BA2A4A">
      <w:pPr>
        <w:jc w:val="both"/>
        <w:rPr>
          <w:rFonts w:ascii="Verdana" w:hAnsi="Verdana"/>
          <w:b/>
          <w:sz w:val="20"/>
          <w:szCs w:val="20"/>
        </w:rPr>
      </w:pPr>
      <w:r w:rsidRPr="00BA2A4A">
        <w:rPr>
          <w:rFonts w:ascii="Verdana" w:hAnsi="Verdana"/>
          <w:b/>
          <w:sz w:val="20"/>
          <w:szCs w:val="20"/>
        </w:rPr>
        <w:t>Artículo 2 - Proceso de prueba</w:t>
      </w:r>
    </w:p>
    <w:p w:rsidR="00BA2A4A" w:rsidRPr="00BA2A4A" w:rsidRDefault="00BA2A4A" w:rsidP="00BA2A4A">
      <w:pPr>
        <w:jc w:val="both"/>
        <w:rPr>
          <w:rFonts w:ascii="Verdana" w:hAnsi="Verdana"/>
          <w:sz w:val="20"/>
          <w:szCs w:val="20"/>
        </w:rPr>
      </w:pPr>
      <w:r w:rsidRPr="00BA2A4A">
        <w:rPr>
          <w:rFonts w:ascii="Verdana" w:hAnsi="Verdana"/>
          <w:sz w:val="20"/>
          <w:szCs w:val="20"/>
        </w:rPr>
        <w:t>2.1 Notificación</w:t>
      </w:r>
    </w:p>
    <w:p w:rsidR="00BA2A4A" w:rsidRPr="00BA2A4A" w:rsidRDefault="00BA2A4A" w:rsidP="00BA2A4A">
      <w:pPr>
        <w:jc w:val="both"/>
        <w:rPr>
          <w:rFonts w:ascii="Verdana" w:hAnsi="Verdana"/>
          <w:sz w:val="20"/>
          <w:szCs w:val="20"/>
        </w:rPr>
      </w:pPr>
      <w:r w:rsidRPr="00BA2A4A">
        <w:rPr>
          <w:rFonts w:ascii="Verdana" w:hAnsi="Verdana"/>
          <w:sz w:val="20"/>
          <w:szCs w:val="20"/>
        </w:rPr>
        <w:t xml:space="preserve">2.1.1 El Técnico de Control de Alcohol o Comisario Deportivo debe identificarse con el/los </w:t>
      </w:r>
      <w:r w:rsidR="00586146">
        <w:rPr>
          <w:rFonts w:ascii="Verdana" w:hAnsi="Verdana"/>
          <w:sz w:val="20"/>
          <w:szCs w:val="20"/>
        </w:rPr>
        <w:t>licenciados</w:t>
      </w:r>
      <w:r w:rsidRPr="00BA2A4A">
        <w:rPr>
          <w:rFonts w:ascii="Verdana" w:hAnsi="Verdana"/>
          <w:sz w:val="20"/>
          <w:szCs w:val="20"/>
        </w:rPr>
        <w:t>(s)/oficial(s) seleccionado(s) para la prueba, mostrando las credenciales apropiadas.</w:t>
      </w:r>
    </w:p>
    <w:p w:rsidR="00BA2A4A" w:rsidRPr="00BA2A4A" w:rsidRDefault="00BA2A4A" w:rsidP="00BA2A4A">
      <w:pPr>
        <w:jc w:val="both"/>
        <w:rPr>
          <w:rFonts w:ascii="Verdana" w:hAnsi="Verdana"/>
          <w:sz w:val="20"/>
          <w:szCs w:val="20"/>
        </w:rPr>
      </w:pPr>
      <w:r w:rsidRPr="00BA2A4A">
        <w:rPr>
          <w:rFonts w:ascii="Verdana" w:hAnsi="Verdana"/>
          <w:sz w:val="20"/>
          <w:szCs w:val="20"/>
        </w:rPr>
        <w:t xml:space="preserve">2.1.2 Una vez que se le notifica a un </w:t>
      </w:r>
      <w:r w:rsidR="00586146">
        <w:rPr>
          <w:rFonts w:ascii="Verdana" w:hAnsi="Verdana"/>
          <w:sz w:val="20"/>
          <w:szCs w:val="20"/>
        </w:rPr>
        <w:t>licenciado</w:t>
      </w:r>
      <w:r w:rsidRPr="00BA2A4A">
        <w:rPr>
          <w:rFonts w:ascii="Verdana" w:hAnsi="Verdana"/>
          <w:sz w:val="20"/>
          <w:szCs w:val="20"/>
        </w:rPr>
        <w:t>/oficial que ha sido seleccionado para la Prueba, deberá dirigirse inmediatamente a la ubicación designada para la prueba de detección acompañado en todo momento por un Acompañante o Técnico de Control de Alcohol o Comisario Deportivo ha</w:t>
      </w:r>
      <w:r w:rsidR="00586146">
        <w:rPr>
          <w:rFonts w:ascii="Verdana" w:hAnsi="Verdana"/>
          <w:sz w:val="20"/>
          <w:szCs w:val="20"/>
        </w:rPr>
        <w:t>sta la Estación de Control. El licenciado</w:t>
      </w:r>
      <w:r w:rsidRPr="00BA2A4A">
        <w:rPr>
          <w:rFonts w:ascii="Verdana" w:hAnsi="Verdana"/>
          <w:sz w:val="20"/>
          <w:szCs w:val="20"/>
        </w:rPr>
        <w:t>/oficial no puede comer, beber ni masticar nada (por ejemplo, goma de mascar) antes del final del proceso de prueba.</w:t>
      </w:r>
    </w:p>
    <w:p w:rsidR="00BA2A4A" w:rsidRPr="00BA2A4A" w:rsidRDefault="00BA2A4A" w:rsidP="00BA2A4A">
      <w:pPr>
        <w:jc w:val="both"/>
        <w:rPr>
          <w:rFonts w:ascii="Verdana" w:hAnsi="Verdana"/>
          <w:sz w:val="20"/>
          <w:szCs w:val="20"/>
        </w:rPr>
      </w:pPr>
      <w:r w:rsidRPr="00BA2A4A">
        <w:rPr>
          <w:rFonts w:ascii="Verdana" w:hAnsi="Verdana"/>
          <w:sz w:val="20"/>
          <w:szCs w:val="20"/>
        </w:rPr>
        <w:t>2.</w:t>
      </w:r>
      <w:r w:rsidR="00586146">
        <w:rPr>
          <w:rFonts w:ascii="Verdana" w:hAnsi="Verdana"/>
          <w:sz w:val="20"/>
          <w:szCs w:val="20"/>
        </w:rPr>
        <w:t>1.3 Cualquier rechazo de un licenciado</w:t>
      </w:r>
      <w:r w:rsidRPr="00BA2A4A">
        <w:rPr>
          <w:rFonts w:ascii="Verdana" w:hAnsi="Verdana"/>
          <w:sz w:val="20"/>
          <w:szCs w:val="20"/>
        </w:rPr>
        <w:t>/oficial a someterse a Prueba se considerará un incumplimiento del Reglamento y el Técnico de Control de Alcohol remitirán inmediatamente el asunto a los Comisarios, o en su defecto el Comisario Deportivo remitirá el asunto al resto del Colegio.</w:t>
      </w:r>
    </w:p>
    <w:p w:rsidR="00BA2A4A" w:rsidRDefault="00BA2A4A" w:rsidP="00BA2A4A">
      <w:pPr>
        <w:jc w:val="both"/>
        <w:rPr>
          <w:rFonts w:ascii="Verdana" w:hAnsi="Verdana"/>
          <w:sz w:val="20"/>
          <w:szCs w:val="20"/>
        </w:rPr>
      </w:pPr>
      <w:r w:rsidRPr="00BA2A4A">
        <w:rPr>
          <w:rFonts w:ascii="Verdana" w:hAnsi="Verdana"/>
          <w:sz w:val="20"/>
          <w:szCs w:val="20"/>
        </w:rPr>
        <w:t>2.2 Prueba de detección</w:t>
      </w:r>
      <w:r w:rsidR="00EF2DB8">
        <w:rPr>
          <w:rFonts w:ascii="Verdana" w:hAnsi="Verdana"/>
          <w:sz w:val="20"/>
          <w:szCs w:val="20"/>
        </w:rPr>
        <w:t xml:space="preserve"> </w:t>
      </w:r>
    </w:p>
    <w:p w:rsidR="00EF2DB8" w:rsidRPr="00BA2A4A" w:rsidRDefault="00983C5C" w:rsidP="00BA2A4A">
      <w:pPr>
        <w:jc w:val="both"/>
        <w:rPr>
          <w:rFonts w:ascii="Verdana" w:hAnsi="Verdana"/>
          <w:sz w:val="20"/>
          <w:szCs w:val="20"/>
        </w:rPr>
      </w:pPr>
      <w:r>
        <w:rPr>
          <w:rFonts w:ascii="Verdana" w:hAnsi="Verdana"/>
          <w:sz w:val="20"/>
          <w:szCs w:val="20"/>
        </w:rPr>
        <w:t xml:space="preserve">2.2.1 </w:t>
      </w:r>
      <w:r w:rsidR="00EF2DB8">
        <w:rPr>
          <w:rFonts w:ascii="Verdana" w:hAnsi="Verdana"/>
          <w:sz w:val="20"/>
          <w:szCs w:val="20"/>
        </w:rPr>
        <w:t xml:space="preserve">La prueba de alcoholemia se llevara a cabo por método de </w:t>
      </w:r>
      <w:r>
        <w:rPr>
          <w:rFonts w:ascii="Verdana" w:hAnsi="Verdana"/>
          <w:sz w:val="20"/>
          <w:szCs w:val="20"/>
        </w:rPr>
        <w:t>espirómetr</w:t>
      </w:r>
      <w:r w:rsidR="002C1C45">
        <w:rPr>
          <w:rFonts w:ascii="Verdana" w:hAnsi="Verdana"/>
          <w:sz w:val="20"/>
          <w:szCs w:val="20"/>
        </w:rPr>
        <w:t>ía</w:t>
      </w:r>
      <w:r w:rsidR="00EF2DB8">
        <w:rPr>
          <w:rFonts w:ascii="Verdana" w:hAnsi="Verdana"/>
          <w:sz w:val="20"/>
          <w:szCs w:val="20"/>
        </w:rPr>
        <w:t>, válido y equival</w:t>
      </w:r>
      <w:r w:rsidR="002C1C45">
        <w:rPr>
          <w:rFonts w:ascii="Verdana" w:hAnsi="Verdana"/>
          <w:sz w:val="20"/>
          <w:szCs w:val="20"/>
        </w:rPr>
        <w:t>en</w:t>
      </w:r>
      <w:r w:rsidR="00EF2DB8">
        <w:rPr>
          <w:rFonts w:ascii="Verdana" w:hAnsi="Verdana"/>
          <w:sz w:val="20"/>
          <w:szCs w:val="20"/>
        </w:rPr>
        <w:t>te a la</w:t>
      </w:r>
      <w:r>
        <w:rPr>
          <w:rFonts w:ascii="Verdana" w:hAnsi="Verdana"/>
          <w:sz w:val="20"/>
          <w:szCs w:val="20"/>
        </w:rPr>
        <w:t xml:space="preserve"> dosificaci</w:t>
      </w:r>
      <w:r w:rsidR="002C1C45">
        <w:rPr>
          <w:rFonts w:ascii="Verdana" w:hAnsi="Verdana"/>
          <w:sz w:val="20"/>
          <w:szCs w:val="20"/>
        </w:rPr>
        <w:t>ó</w:t>
      </w:r>
      <w:r>
        <w:rPr>
          <w:rFonts w:ascii="Verdana" w:hAnsi="Verdana"/>
          <w:sz w:val="20"/>
          <w:szCs w:val="20"/>
        </w:rPr>
        <w:t xml:space="preserve">n de alcoholemia </w:t>
      </w:r>
      <w:r w:rsidR="002C1C45">
        <w:rPr>
          <w:rFonts w:ascii="Verdana" w:hAnsi="Verdana"/>
          <w:sz w:val="20"/>
          <w:szCs w:val="20"/>
        </w:rPr>
        <w:t>sanguínea.</w:t>
      </w:r>
      <w:r>
        <w:rPr>
          <w:rFonts w:ascii="Verdana" w:hAnsi="Verdana"/>
          <w:sz w:val="20"/>
          <w:szCs w:val="20"/>
        </w:rPr>
        <w:t xml:space="preserve"> (Ley 19.360)</w:t>
      </w:r>
    </w:p>
    <w:p w:rsidR="00BA2A4A" w:rsidRPr="00BA2A4A" w:rsidRDefault="00D7139B" w:rsidP="00BA2A4A">
      <w:pPr>
        <w:jc w:val="both"/>
        <w:rPr>
          <w:rFonts w:ascii="Verdana" w:hAnsi="Verdana"/>
          <w:sz w:val="20"/>
          <w:szCs w:val="20"/>
        </w:rPr>
      </w:pPr>
      <w:r>
        <w:rPr>
          <w:rFonts w:ascii="Verdana" w:hAnsi="Verdana"/>
          <w:sz w:val="20"/>
          <w:szCs w:val="20"/>
        </w:rPr>
        <w:t>2.2.2</w:t>
      </w:r>
      <w:r w:rsidR="00BA2A4A" w:rsidRPr="00BA2A4A">
        <w:rPr>
          <w:rFonts w:ascii="Verdana" w:hAnsi="Verdana"/>
          <w:sz w:val="20"/>
          <w:szCs w:val="20"/>
        </w:rPr>
        <w:t xml:space="preserve"> El piloto debe seleccionar una boquilla sellada entre la selección de boquillas que le ofrece el Técnico de Control de Alcohol o Comisario Deportivo e insertarlo en el alcoholímetro.</w:t>
      </w:r>
    </w:p>
    <w:p w:rsidR="00BA2A4A" w:rsidRPr="00BA2A4A" w:rsidRDefault="00D7139B" w:rsidP="00BA2A4A">
      <w:pPr>
        <w:jc w:val="both"/>
        <w:rPr>
          <w:rFonts w:ascii="Verdana" w:hAnsi="Verdana"/>
          <w:sz w:val="20"/>
          <w:szCs w:val="20"/>
        </w:rPr>
      </w:pPr>
      <w:r>
        <w:rPr>
          <w:rFonts w:ascii="Verdana" w:hAnsi="Verdana"/>
          <w:sz w:val="20"/>
          <w:szCs w:val="20"/>
        </w:rPr>
        <w:t>2.2.3</w:t>
      </w:r>
      <w:r w:rsidR="00BA2A4A" w:rsidRPr="00BA2A4A">
        <w:rPr>
          <w:rFonts w:ascii="Verdana" w:hAnsi="Verdana"/>
          <w:sz w:val="20"/>
          <w:szCs w:val="20"/>
        </w:rPr>
        <w:t xml:space="preserve"> El Técnico de Control de Alcohol o Comisar</w:t>
      </w:r>
      <w:r w:rsidR="00586146">
        <w:rPr>
          <w:rFonts w:ascii="Verdana" w:hAnsi="Verdana"/>
          <w:sz w:val="20"/>
          <w:szCs w:val="20"/>
        </w:rPr>
        <w:t>io Deportivo instruirá al licenciado/oficial</w:t>
      </w:r>
      <w:r w:rsidR="00BA2A4A" w:rsidRPr="00BA2A4A">
        <w:rPr>
          <w:rFonts w:ascii="Verdana" w:hAnsi="Verdana"/>
          <w:sz w:val="20"/>
          <w:szCs w:val="20"/>
        </w:rPr>
        <w:t xml:space="preserve"> para que sople de forma constante y con fuerza en la boquilla hasta que se haya obtenido una cantidad adecuada de aliento. Cualquier falla deliberada para seguir las instrucciones dadas por el Técnico de Control de Alcohol o Comisario Deportivo se considerarán una infracción de los Reglamentos y el Técnico o Comisario Deportivo inmediatamente referirán el asunto al Colegio.</w:t>
      </w:r>
    </w:p>
    <w:p w:rsidR="00BA2A4A" w:rsidRPr="00BA2A4A" w:rsidRDefault="00D7139B" w:rsidP="00BA2A4A">
      <w:pPr>
        <w:jc w:val="both"/>
        <w:rPr>
          <w:rFonts w:ascii="Verdana" w:hAnsi="Verdana"/>
          <w:sz w:val="20"/>
          <w:szCs w:val="20"/>
        </w:rPr>
      </w:pPr>
      <w:r>
        <w:rPr>
          <w:rFonts w:ascii="Verdana" w:hAnsi="Verdana"/>
          <w:sz w:val="20"/>
          <w:szCs w:val="20"/>
        </w:rPr>
        <w:t>2.2.4</w:t>
      </w:r>
      <w:r w:rsidR="00BA2A4A" w:rsidRPr="00BA2A4A">
        <w:rPr>
          <w:rFonts w:ascii="Verdana" w:hAnsi="Verdana"/>
          <w:sz w:val="20"/>
          <w:szCs w:val="20"/>
        </w:rPr>
        <w:t xml:space="preserve"> El Técnico de Control de Alcohol o Comisario Deportivo mostrará al </w:t>
      </w:r>
      <w:r w:rsidR="00437446">
        <w:rPr>
          <w:rFonts w:ascii="Verdana" w:hAnsi="Verdana"/>
          <w:sz w:val="20"/>
          <w:szCs w:val="20"/>
        </w:rPr>
        <w:t>licenciado/oficial</w:t>
      </w:r>
      <w:r w:rsidR="00BA2A4A" w:rsidRPr="00BA2A4A">
        <w:rPr>
          <w:rFonts w:ascii="Verdana" w:hAnsi="Verdana"/>
          <w:sz w:val="20"/>
          <w:szCs w:val="20"/>
        </w:rPr>
        <w:t xml:space="preserve"> el resultado de la prueba en el momento.</w:t>
      </w:r>
    </w:p>
    <w:p w:rsidR="00BA2A4A" w:rsidRPr="00BA2A4A" w:rsidRDefault="00D7139B" w:rsidP="00BA2A4A">
      <w:pPr>
        <w:jc w:val="both"/>
        <w:rPr>
          <w:rFonts w:ascii="Verdana" w:hAnsi="Verdana"/>
          <w:sz w:val="20"/>
          <w:szCs w:val="20"/>
        </w:rPr>
      </w:pPr>
      <w:r>
        <w:rPr>
          <w:rFonts w:ascii="Verdana" w:hAnsi="Verdana"/>
          <w:sz w:val="20"/>
          <w:szCs w:val="20"/>
        </w:rPr>
        <w:t>2.2.5</w:t>
      </w:r>
      <w:r w:rsidR="00BA2A4A" w:rsidRPr="00BA2A4A">
        <w:rPr>
          <w:rFonts w:ascii="Verdana" w:hAnsi="Verdana"/>
          <w:sz w:val="20"/>
          <w:szCs w:val="20"/>
        </w:rPr>
        <w:t xml:space="preserve"> Si la prueba de detección muestra una lectura negativa, el Técnico de Control de Alcohol o Comisario De</w:t>
      </w:r>
      <w:r w:rsidR="00437446">
        <w:rPr>
          <w:rFonts w:ascii="Verdana" w:hAnsi="Verdana"/>
          <w:sz w:val="20"/>
          <w:szCs w:val="20"/>
        </w:rPr>
        <w:t>portivo informará al licenciado/oficial</w:t>
      </w:r>
      <w:r w:rsidR="00BA2A4A" w:rsidRPr="00BA2A4A">
        <w:rPr>
          <w:rFonts w:ascii="Verdana" w:hAnsi="Verdana"/>
          <w:sz w:val="20"/>
          <w:szCs w:val="20"/>
        </w:rPr>
        <w:t xml:space="preserve"> que la prueba ha terminado.</w:t>
      </w:r>
    </w:p>
    <w:p w:rsidR="000800D4" w:rsidRDefault="000800D4" w:rsidP="00BA2A4A">
      <w:pPr>
        <w:jc w:val="both"/>
        <w:rPr>
          <w:rFonts w:ascii="Verdana" w:hAnsi="Verdana"/>
          <w:sz w:val="20"/>
          <w:szCs w:val="20"/>
        </w:rPr>
      </w:pPr>
    </w:p>
    <w:p w:rsidR="000800D4" w:rsidRDefault="000800D4" w:rsidP="00BA2A4A">
      <w:pPr>
        <w:jc w:val="both"/>
        <w:rPr>
          <w:rFonts w:ascii="Verdana" w:hAnsi="Verdana"/>
          <w:sz w:val="20"/>
          <w:szCs w:val="20"/>
        </w:rPr>
      </w:pPr>
    </w:p>
    <w:p w:rsidR="00BA2A4A" w:rsidRPr="00BA2A4A" w:rsidRDefault="00BA2A4A" w:rsidP="00BA2A4A">
      <w:pPr>
        <w:jc w:val="both"/>
        <w:rPr>
          <w:rFonts w:ascii="Verdana" w:hAnsi="Verdana"/>
          <w:sz w:val="20"/>
          <w:szCs w:val="20"/>
        </w:rPr>
      </w:pPr>
      <w:r w:rsidRPr="00BA2A4A">
        <w:rPr>
          <w:rFonts w:ascii="Verdana" w:hAnsi="Verdana"/>
          <w:sz w:val="20"/>
          <w:szCs w:val="20"/>
        </w:rPr>
        <w:t>2.2.</w:t>
      </w:r>
      <w:r w:rsidR="00D7139B">
        <w:rPr>
          <w:rFonts w:ascii="Verdana" w:hAnsi="Verdana"/>
          <w:sz w:val="20"/>
          <w:szCs w:val="20"/>
        </w:rPr>
        <w:t>6</w:t>
      </w:r>
      <w:r w:rsidRPr="00BA2A4A">
        <w:rPr>
          <w:rFonts w:ascii="Verdana" w:hAnsi="Verdana"/>
          <w:sz w:val="20"/>
          <w:szCs w:val="20"/>
        </w:rPr>
        <w:t xml:space="preserve"> Si la prueba de detección muestra una lectura positiva, el Técnico de Control de Alcohol o Comisario Deportivo imprimirá el resultado positivo (en caso que el Alcoholímetro lo permita) y lo registrará en el formulario de prueba, e informara al </w:t>
      </w:r>
      <w:r w:rsidR="000800D4">
        <w:rPr>
          <w:rFonts w:ascii="Verdana" w:hAnsi="Verdana"/>
          <w:sz w:val="20"/>
          <w:szCs w:val="20"/>
        </w:rPr>
        <w:t>licenciado/oficial</w:t>
      </w:r>
      <w:r w:rsidRPr="00BA2A4A">
        <w:rPr>
          <w:rFonts w:ascii="Verdana" w:hAnsi="Verdana"/>
          <w:sz w:val="20"/>
          <w:szCs w:val="20"/>
        </w:rPr>
        <w:t xml:space="preserve"> que una prueba de confirmación deberá llevarse a cabo. El piloto/oficial firmará el Formulario de Prueba y podrá hacer cualquier comentario por escrito que desee hacer en relación con la prueba. La negativa de un </w:t>
      </w:r>
      <w:r w:rsidR="000800D4">
        <w:rPr>
          <w:rFonts w:ascii="Verdana" w:hAnsi="Verdana"/>
          <w:sz w:val="20"/>
          <w:szCs w:val="20"/>
        </w:rPr>
        <w:t>licenciado/oficial</w:t>
      </w:r>
      <w:r w:rsidRPr="00BA2A4A">
        <w:rPr>
          <w:rFonts w:ascii="Verdana" w:hAnsi="Verdana"/>
          <w:sz w:val="20"/>
          <w:szCs w:val="20"/>
        </w:rPr>
        <w:t xml:space="preserve"> a firmar el formulario de prueba será mencionada en el formulario por el Técnico de Control de Alcohol o Comisario Deportivo, pero no invalidará la prueba.</w:t>
      </w:r>
    </w:p>
    <w:p w:rsidR="00BA2A4A" w:rsidRPr="00BA2A4A" w:rsidRDefault="00BA2A4A" w:rsidP="00BA2A4A">
      <w:pPr>
        <w:jc w:val="both"/>
        <w:rPr>
          <w:rFonts w:ascii="Verdana" w:hAnsi="Verdana"/>
          <w:sz w:val="20"/>
          <w:szCs w:val="20"/>
        </w:rPr>
      </w:pPr>
      <w:r w:rsidRPr="00BA2A4A">
        <w:rPr>
          <w:rFonts w:ascii="Verdana" w:hAnsi="Verdana"/>
          <w:sz w:val="20"/>
          <w:szCs w:val="20"/>
        </w:rPr>
        <w:t>2.3 Prueba de confirmación</w:t>
      </w:r>
    </w:p>
    <w:p w:rsidR="00BA2A4A" w:rsidRPr="00BA2A4A" w:rsidRDefault="00BA2A4A" w:rsidP="00BA2A4A">
      <w:pPr>
        <w:jc w:val="both"/>
        <w:rPr>
          <w:rFonts w:ascii="Verdana" w:hAnsi="Verdana"/>
          <w:sz w:val="20"/>
          <w:szCs w:val="20"/>
        </w:rPr>
      </w:pPr>
      <w:r w:rsidRPr="00BA2A4A">
        <w:rPr>
          <w:rFonts w:ascii="Verdana" w:hAnsi="Verdana"/>
          <w:sz w:val="20"/>
          <w:szCs w:val="20"/>
        </w:rPr>
        <w:t xml:space="preserve">2.3.1 La prueba de confirmación se realizará no antes de 15 minutos después de la prueba de detección. Durante este período de espera, el </w:t>
      </w:r>
      <w:r w:rsidR="000800D4">
        <w:rPr>
          <w:rFonts w:ascii="Verdana" w:hAnsi="Verdana"/>
          <w:sz w:val="20"/>
          <w:szCs w:val="20"/>
        </w:rPr>
        <w:t>licenciado/oficial</w:t>
      </w:r>
      <w:r w:rsidRPr="00BA2A4A">
        <w:rPr>
          <w:rFonts w:ascii="Verdana" w:hAnsi="Verdana"/>
          <w:sz w:val="20"/>
          <w:szCs w:val="20"/>
        </w:rPr>
        <w:t xml:space="preserve"> no puede comer, beber ni poner nada (por ejemplo, goma de mascar) en su boca y debe estar bajo la supervisión de un Acompañante o del Técnico de Control de Alcohol o Comisario Deportivo.</w:t>
      </w:r>
    </w:p>
    <w:p w:rsidR="00BA2A4A" w:rsidRPr="00BA2A4A" w:rsidRDefault="00BA2A4A" w:rsidP="00BA2A4A">
      <w:pPr>
        <w:jc w:val="both"/>
        <w:rPr>
          <w:rFonts w:ascii="Verdana" w:hAnsi="Verdana"/>
          <w:sz w:val="20"/>
          <w:szCs w:val="20"/>
        </w:rPr>
      </w:pPr>
      <w:r w:rsidRPr="00BA2A4A">
        <w:rPr>
          <w:rFonts w:ascii="Verdana" w:hAnsi="Verdana"/>
          <w:sz w:val="20"/>
          <w:szCs w:val="20"/>
        </w:rPr>
        <w:t>2.3.2 La prueba de confirmación se llevará a cabo en la Estación de Control con un alcoholímetro diferente del utilizado para la primera prueba de detección.</w:t>
      </w:r>
    </w:p>
    <w:p w:rsidR="00BA2A4A" w:rsidRPr="00BA2A4A" w:rsidRDefault="00BA2A4A" w:rsidP="00BA2A4A">
      <w:pPr>
        <w:jc w:val="both"/>
        <w:rPr>
          <w:rFonts w:ascii="Verdana" w:hAnsi="Verdana"/>
          <w:sz w:val="20"/>
          <w:szCs w:val="20"/>
        </w:rPr>
      </w:pPr>
      <w:r w:rsidRPr="00BA2A4A">
        <w:rPr>
          <w:rFonts w:ascii="Verdana" w:hAnsi="Verdana"/>
          <w:sz w:val="20"/>
          <w:szCs w:val="20"/>
        </w:rPr>
        <w:t xml:space="preserve">2.3.3 El </w:t>
      </w:r>
      <w:r w:rsidR="000800D4">
        <w:rPr>
          <w:rFonts w:ascii="Verdana" w:hAnsi="Verdana"/>
          <w:sz w:val="20"/>
          <w:szCs w:val="20"/>
        </w:rPr>
        <w:t>licenciado/oficial</w:t>
      </w:r>
      <w:r w:rsidRPr="00BA2A4A">
        <w:rPr>
          <w:rFonts w:ascii="Verdana" w:hAnsi="Verdana"/>
          <w:sz w:val="20"/>
          <w:szCs w:val="20"/>
        </w:rPr>
        <w:t xml:space="preserve"> debe seleccionar una boquilla sellada entre la selección de boquillas que se ofrece por el Técnico de Control de Alcohol o Comisario Deportivo e insertarlo en el alcoholímetro.</w:t>
      </w:r>
    </w:p>
    <w:p w:rsidR="00BA2A4A" w:rsidRPr="00BA2A4A" w:rsidRDefault="00BA2A4A" w:rsidP="00BA2A4A">
      <w:pPr>
        <w:jc w:val="both"/>
        <w:rPr>
          <w:rFonts w:ascii="Verdana" w:hAnsi="Verdana"/>
          <w:sz w:val="20"/>
          <w:szCs w:val="20"/>
        </w:rPr>
      </w:pPr>
      <w:r w:rsidRPr="00BA2A4A">
        <w:rPr>
          <w:rFonts w:ascii="Verdana" w:hAnsi="Verdana"/>
          <w:sz w:val="20"/>
          <w:szCs w:val="20"/>
        </w:rPr>
        <w:t>2.3.4 El Técnico de Control de Alcohol o Co</w:t>
      </w:r>
      <w:r w:rsidR="000800D4">
        <w:rPr>
          <w:rFonts w:ascii="Verdana" w:hAnsi="Verdana"/>
          <w:sz w:val="20"/>
          <w:szCs w:val="20"/>
        </w:rPr>
        <w:t>misario Deportivo instruirá al licenciado/oficial</w:t>
      </w:r>
      <w:r w:rsidRPr="00BA2A4A">
        <w:rPr>
          <w:rFonts w:ascii="Verdana" w:hAnsi="Verdana"/>
          <w:sz w:val="20"/>
          <w:szCs w:val="20"/>
        </w:rPr>
        <w:t xml:space="preserve"> para que sople de forma constante y con fuerza en la boquilla hasta que se haya obtenido una cantidad adecuada de aliento. Cualquier falla deliberada para seguir las instrucciones dadas por el técnico de Control de Alcohol o Comisario Deportivo se considerarán una infracción de los Reglamentos y el Técnico de Control de Alcohol o Comisario Deportivo inmediatamente </w:t>
      </w:r>
      <w:r w:rsidR="00AB3F9E" w:rsidRPr="00BA2A4A">
        <w:rPr>
          <w:rFonts w:ascii="Verdana" w:hAnsi="Verdana"/>
          <w:sz w:val="20"/>
          <w:szCs w:val="20"/>
        </w:rPr>
        <w:t>informarán</w:t>
      </w:r>
      <w:r w:rsidRPr="00BA2A4A">
        <w:rPr>
          <w:rFonts w:ascii="Verdana" w:hAnsi="Verdana"/>
          <w:sz w:val="20"/>
          <w:szCs w:val="20"/>
        </w:rPr>
        <w:t xml:space="preserve"> el asunto al Colegio.</w:t>
      </w:r>
    </w:p>
    <w:p w:rsidR="00BA2A4A" w:rsidRPr="00BA2A4A" w:rsidRDefault="00BA2A4A" w:rsidP="00BA2A4A">
      <w:pPr>
        <w:jc w:val="both"/>
        <w:rPr>
          <w:rFonts w:ascii="Verdana" w:hAnsi="Verdana"/>
          <w:sz w:val="20"/>
          <w:szCs w:val="20"/>
        </w:rPr>
      </w:pPr>
      <w:r w:rsidRPr="00BA2A4A">
        <w:rPr>
          <w:rFonts w:ascii="Verdana" w:hAnsi="Verdana"/>
          <w:sz w:val="20"/>
          <w:szCs w:val="20"/>
        </w:rPr>
        <w:t>2.3.5 El Técnico de Control de Alcohol mostrará al piloto el resultado de la prueba, imprimiéndolo y registrándolo en el formulario de prueba.</w:t>
      </w:r>
    </w:p>
    <w:p w:rsidR="00BA2A4A" w:rsidRPr="00BA2A4A" w:rsidRDefault="00BA2A4A" w:rsidP="00BA2A4A">
      <w:pPr>
        <w:jc w:val="both"/>
        <w:rPr>
          <w:rFonts w:ascii="Verdana" w:hAnsi="Verdana"/>
          <w:sz w:val="20"/>
          <w:szCs w:val="20"/>
        </w:rPr>
      </w:pPr>
      <w:r w:rsidRPr="00BA2A4A">
        <w:rPr>
          <w:rFonts w:ascii="Verdana" w:hAnsi="Verdana"/>
          <w:sz w:val="20"/>
          <w:szCs w:val="20"/>
        </w:rPr>
        <w:t xml:space="preserve">2.3.6 El </w:t>
      </w:r>
      <w:r w:rsidR="00484DA4">
        <w:rPr>
          <w:rFonts w:ascii="Verdana" w:hAnsi="Verdana"/>
          <w:sz w:val="20"/>
          <w:szCs w:val="20"/>
        </w:rPr>
        <w:t>licenciado/oficial</w:t>
      </w:r>
      <w:r w:rsidRPr="00BA2A4A">
        <w:rPr>
          <w:rFonts w:ascii="Verdana" w:hAnsi="Verdana"/>
          <w:sz w:val="20"/>
          <w:szCs w:val="20"/>
        </w:rPr>
        <w:t xml:space="preserve"> firmará el formulario de prueba y se le permitirá proporcionar cualquier comentario por escrito que él desee hacer en relación con la prueba. La negativa de un </w:t>
      </w:r>
      <w:r w:rsidR="00484DA4">
        <w:rPr>
          <w:rFonts w:ascii="Verdana" w:hAnsi="Verdana"/>
          <w:sz w:val="20"/>
          <w:szCs w:val="20"/>
        </w:rPr>
        <w:t xml:space="preserve">licenciado/oficial </w:t>
      </w:r>
      <w:r w:rsidRPr="00BA2A4A">
        <w:rPr>
          <w:rFonts w:ascii="Verdana" w:hAnsi="Verdana"/>
          <w:sz w:val="20"/>
          <w:szCs w:val="20"/>
        </w:rPr>
        <w:t>a firmar el Formulario de Prueba será informada en el formulario de prueba por el Técnico de Control de Alcohol o Comisario Deportivo, pero no invalidará la prueba.</w:t>
      </w:r>
    </w:p>
    <w:p w:rsidR="00BA2A4A" w:rsidRPr="00BA2A4A" w:rsidRDefault="00BA2A4A" w:rsidP="00BA2A4A">
      <w:pPr>
        <w:jc w:val="both"/>
        <w:rPr>
          <w:rFonts w:ascii="Verdana" w:hAnsi="Verdana"/>
          <w:sz w:val="20"/>
          <w:szCs w:val="20"/>
        </w:rPr>
      </w:pPr>
      <w:r w:rsidRPr="00BA2A4A">
        <w:rPr>
          <w:rFonts w:ascii="Verdana" w:hAnsi="Verdana"/>
          <w:sz w:val="20"/>
          <w:szCs w:val="20"/>
        </w:rPr>
        <w:t>2.3.7 Si la prueba de confirmación muestra una lectura negativa, el Técnico de Control de Alcohol o C</w:t>
      </w:r>
      <w:r w:rsidR="00AC284C">
        <w:rPr>
          <w:rFonts w:ascii="Verdana" w:hAnsi="Verdana"/>
          <w:sz w:val="20"/>
          <w:szCs w:val="20"/>
        </w:rPr>
        <w:t>omisario Deportivo informará al licenciado/oficial</w:t>
      </w:r>
      <w:r w:rsidRPr="00BA2A4A">
        <w:rPr>
          <w:rFonts w:ascii="Verdana" w:hAnsi="Verdana"/>
          <w:sz w:val="20"/>
          <w:szCs w:val="20"/>
        </w:rPr>
        <w:t xml:space="preserve"> que la prueba ha terminado.</w:t>
      </w:r>
    </w:p>
    <w:p w:rsidR="00BA2A4A" w:rsidRPr="00BA2A4A" w:rsidRDefault="00BA2A4A" w:rsidP="00BA2A4A">
      <w:pPr>
        <w:jc w:val="both"/>
        <w:rPr>
          <w:rFonts w:ascii="Verdana" w:hAnsi="Verdana"/>
          <w:sz w:val="20"/>
          <w:szCs w:val="20"/>
        </w:rPr>
      </w:pPr>
      <w:r w:rsidRPr="00BA2A4A">
        <w:rPr>
          <w:rFonts w:ascii="Verdana" w:hAnsi="Verdana"/>
          <w:sz w:val="20"/>
          <w:szCs w:val="20"/>
        </w:rPr>
        <w:t>2.3.8 Si la prueba de confirmación muestra una lectura positiva, el Técnico de Control de Alcohol o Comisario Deportivo deberá referir de inmediato al Colegio.</w:t>
      </w:r>
    </w:p>
    <w:p w:rsidR="00BA2A4A" w:rsidRPr="00BA2A4A" w:rsidRDefault="00BA2A4A" w:rsidP="00BA2A4A">
      <w:pPr>
        <w:jc w:val="both"/>
        <w:rPr>
          <w:rFonts w:ascii="Verdana" w:hAnsi="Verdana"/>
          <w:sz w:val="20"/>
          <w:szCs w:val="20"/>
        </w:rPr>
      </w:pPr>
      <w:r w:rsidRPr="00BA2A4A">
        <w:rPr>
          <w:rFonts w:ascii="Verdana" w:hAnsi="Verdana"/>
          <w:sz w:val="20"/>
          <w:szCs w:val="20"/>
        </w:rPr>
        <w:t>2.3.9 El formulario de prueba debe enviarse a la ADN con el resto de la documentación perteneciente a la competencia disputada.</w:t>
      </w:r>
    </w:p>
    <w:p w:rsidR="00BA2A4A" w:rsidRPr="00BA2A4A" w:rsidRDefault="00BA2A4A" w:rsidP="00BA2A4A">
      <w:pPr>
        <w:jc w:val="both"/>
        <w:rPr>
          <w:rFonts w:ascii="Verdana" w:hAnsi="Verdana"/>
          <w:sz w:val="20"/>
          <w:szCs w:val="20"/>
        </w:rPr>
      </w:pPr>
      <w:r w:rsidRPr="00BA2A4A">
        <w:rPr>
          <w:rFonts w:ascii="Verdana" w:hAnsi="Verdana"/>
          <w:sz w:val="20"/>
          <w:szCs w:val="20"/>
        </w:rPr>
        <w:t>2.4 Producción endógena de alcohol</w:t>
      </w:r>
    </w:p>
    <w:p w:rsidR="00AC284C" w:rsidRDefault="00AC284C" w:rsidP="00BA2A4A">
      <w:pPr>
        <w:spacing w:after="0" w:line="240" w:lineRule="auto"/>
        <w:jc w:val="both"/>
        <w:rPr>
          <w:rFonts w:ascii="Verdana" w:hAnsi="Verdana"/>
          <w:sz w:val="20"/>
          <w:szCs w:val="20"/>
        </w:rPr>
      </w:pPr>
      <w:r>
        <w:rPr>
          <w:rFonts w:ascii="Verdana" w:hAnsi="Verdana"/>
          <w:sz w:val="20"/>
          <w:szCs w:val="20"/>
        </w:rPr>
        <w:t>Los licenciados</w:t>
      </w:r>
      <w:r w:rsidR="00BA2A4A" w:rsidRPr="00BA2A4A">
        <w:rPr>
          <w:rFonts w:ascii="Verdana" w:hAnsi="Verdana"/>
          <w:sz w:val="20"/>
          <w:szCs w:val="20"/>
        </w:rPr>
        <w:t xml:space="preserve"> con trastornos de salud que impliquen la producción endógena de alcohol deberán asegurarse de que siguen una dieta/tratamiento apropiado por delante y  durante la competencia para asegurar una lectura negativa en caso de prueba. </w:t>
      </w:r>
    </w:p>
    <w:p w:rsidR="00AC284C" w:rsidRDefault="00AC284C" w:rsidP="00BA2A4A">
      <w:pPr>
        <w:spacing w:after="0" w:line="240" w:lineRule="auto"/>
        <w:jc w:val="both"/>
        <w:rPr>
          <w:rFonts w:ascii="Verdana" w:hAnsi="Verdana"/>
          <w:sz w:val="20"/>
          <w:szCs w:val="20"/>
        </w:rPr>
      </w:pPr>
    </w:p>
    <w:p w:rsidR="00AC284C" w:rsidRDefault="00AC284C" w:rsidP="00BA2A4A">
      <w:pPr>
        <w:spacing w:after="0" w:line="240" w:lineRule="auto"/>
        <w:jc w:val="both"/>
        <w:rPr>
          <w:rFonts w:ascii="Verdana" w:hAnsi="Verdana"/>
          <w:sz w:val="20"/>
          <w:szCs w:val="20"/>
        </w:rPr>
      </w:pPr>
    </w:p>
    <w:p w:rsidR="00AC284C" w:rsidRDefault="00AC284C" w:rsidP="00BA2A4A">
      <w:pPr>
        <w:spacing w:after="0" w:line="240" w:lineRule="auto"/>
        <w:jc w:val="both"/>
        <w:rPr>
          <w:rFonts w:ascii="Verdana" w:hAnsi="Verdana"/>
          <w:sz w:val="20"/>
          <w:szCs w:val="20"/>
        </w:rPr>
      </w:pPr>
    </w:p>
    <w:p w:rsidR="0045211E" w:rsidRDefault="0045211E" w:rsidP="00BA2A4A">
      <w:pPr>
        <w:spacing w:after="0" w:line="240" w:lineRule="auto"/>
        <w:jc w:val="both"/>
        <w:rPr>
          <w:rFonts w:ascii="Verdana" w:hAnsi="Verdana"/>
          <w:sz w:val="20"/>
          <w:szCs w:val="20"/>
        </w:rPr>
      </w:pPr>
    </w:p>
    <w:p w:rsidR="00BA2A4A" w:rsidRPr="00BA2A4A" w:rsidRDefault="00BA2A4A" w:rsidP="00BA2A4A">
      <w:pPr>
        <w:spacing w:after="0" w:line="240" w:lineRule="auto"/>
        <w:jc w:val="both"/>
        <w:rPr>
          <w:rFonts w:ascii="Verdana" w:eastAsia="Times New Roman" w:hAnsi="Verdana" w:cs="Times New Roman"/>
          <w:sz w:val="20"/>
          <w:szCs w:val="20"/>
          <w:lang w:val="es-ES" w:eastAsia="es-ES"/>
        </w:rPr>
      </w:pPr>
      <w:r w:rsidRPr="00BA2A4A">
        <w:rPr>
          <w:rFonts w:ascii="Verdana" w:hAnsi="Verdana"/>
          <w:sz w:val="20"/>
          <w:szCs w:val="20"/>
        </w:rPr>
        <w:t xml:space="preserve">En caso de que no se pueda alcanzar este resultado, se deberá solicitar una exención a la ADN al menos 15 días antes de la próxima competencia en la que el </w:t>
      </w:r>
      <w:r w:rsidR="00AC284C">
        <w:rPr>
          <w:rFonts w:ascii="Verdana" w:hAnsi="Verdana"/>
          <w:sz w:val="20"/>
          <w:szCs w:val="20"/>
        </w:rPr>
        <w:t>licenciado</w:t>
      </w:r>
      <w:r w:rsidRPr="00BA2A4A">
        <w:rPr>
          <w:rFonts w:ascii="Verdana" w:hAnsi="Verdana"/>
          <w:sz w:val="20"/>
          <w:szCs w:val="20"/>
        </w:rPr>
        <w:t xml:space="preserve"> planea participar. La solicitud debe incluir un expediente médico completo que se enviará a la Comisión Médica,</w:t>
      </w:r>
      <w:r w:rsidRPr="00BA2A4A">
        <w:rPr>
          <w:rFonts w:ascii="Verdana" w:eastAsia="Times New Roman" w:hAnsi="Verdana" w:cs="Times New Roman"/>
          <w:sz w:val="20"/>
          <w:szCs w:val="20"/>
          <w:lang w:val="es-ES" w:eastAsia="es-ES"/>
        </w:rPr>
        <w:t xml:space="preserve"> a su sola discreción, si aprueba o no la solicitud de exención. Dicha decisión será inapelable.</w:t>
      </w:r>
    </w:p>
    <w:p w:rsidR="00BA2A4A" w:rsidRPr="00BA2A4A" w:rsidRDefault="00BA2A4A" w:rsidP="00BA2A4A">
      <w:pPr>
        <w:spacing w:after="0" w:line="240" w:lineRule="auto"/>
        <w:jc w:val="both"/>
        <w:rPr>
          <w:rFonts w:ascii="Verdana" w:hAnsi="Verdana"/>
          <w:sz w:val="20"/>
          <w:szCs w:val="20"/>
        </w:rPr>
      </w:pPr>
    </w:p>
    <w:p w:rsidR="00BA2A4A" w:rsidRPr="00BA2A4A" w:rsidRDefault="00BA2A4A" w:rsidP="00BA2A4A">
      <w:pPr>
        <w:jc w:val="both"/>
        <w:rPr>
          <w:rFonts w:ascii="Verdana" w:hAnsi="Verdana"/>
          <w:sz w:val="20"/>
          <w:szCs w:val="20"/>
        </w:rPr>
      </w:pPr>
    </w:p>
    <w:p w:rsidR="00BA2A4A" w:rsidRPr="00BA2A4A" w:rsidRDefault="00BA2A4A" w:rsidP="00BA2A4A">
      <w:pPr>
        <w:jc w:val="both"/>
        <w:rPr>
          <w:rFonts w:ascii="Verdana" w:hAnsi="Verdana"/>
          <w:b/>
          <w:sz w:val="20"/>
          <w:szCs w:val="20"/>
        </w:rPr>
      </w:pPr>
      <w:r w:rsidRPr="00BA2A4A">
        <w:rPr>
          <w:rFonts w:ascii="Verdana" w:hAnsi="Verdana"/>
          <w:b/>
          <w:sz w:val="20"/>
          <w:szCs w:val="20"/>
        </w:rPr>
        <w:t xml:space="preserve">Artículo 3 - Consecuencias de una infracción a las normas por parte de un </w:t>
      </w:r>
      <w:r w:rsidR="00AC284C">
        <w:rPr>
          <w:rFonts w:ascii="Verdana" w:hAnsi="Verdana"/>
          <w:b/>
          <w:sz w:val="20"/>
          <w:szCs w:val="20"/>
        </w:rPr>
        <w:t>licenciado</w:t>
      </w:r>
    </w:p>
    <w:p w:rsidR="00BA2A4A" w:rsidRPr="00BA2A4A" w:rsidRDefault="00BA2A4A" w:rsidP="00BA2A4A">
      <w:pPr>
        <w:jc w:val="both"/>
        <w:rPr>
          <w:rFonts w:ascii="Verdana" w:hAnsi="Verdana"/>
          <w:sz w:val="20"/>
          <w:szCs w:val="20"/>
        </w:rPr>
      </w:pPr>
      <w:r w:rsidRPr="00BA2A4A">
        <w:rPr>
          <w:rFonts w:ascii="Verdana" w:hAnsi="Verdana"/>
          <w:sz w:val="20"/>
          <w:szCs w:val="20"/>
        </w:rPr>
        <w:t>3.1 Descalificación automática</w:t>
      </w:r>
    </w:p>
    <w:p w:rsidR="00BA2A4A" w:rsidRPr="00BA2A4A" w:rsidRDefault="00BA2A4A" w:rsidP="00BA2A4A">
      <w:pPr>
        <w:jc w:val="both"/>
        <w:rPr>
          <w:rFonts w:ascii="Verdana" w:hAnsi="Verdana"/>
          <w:sz w:val="20"/>
          <w:szCs w:val="20"/>
        </w:rPr>
      </w:pPr>
      <w:r w:rsidRPr="00BA2A4A">
        <w:rPr>
          <w:rFonts w:ascii="Verdana" w:hAnsi="Verdana"/>
          <w:sz w:val="20"/>
          <w:szCs w:val="20"/>
        </w:rPr>
        <w:t>Una violación de los Reglamentos (Prueba de confirmación que muestra una lectura positiva, la negativa a realizarse las pruebas, el incumplimiento deliberado de seguir las instrucciones del Técnico de Control de Alcohol o Comisario Deportivo), conduce a la descalificac</w:t>
      </w:r>
      <w:r w:rsidR="00AC284C">
        <w:rPr>
          <w:rFonts w:ascii="Verdana" w:hAnsi="Verdana"/>
          <w:sz w:val="20"/>
          <w:szCs w:val="20"/>
        </w:rPr>
        <w:t>ión automática e inmediata del licenciado</w:t>
      </w:r>
      <w:r w:rsidRPr="00BA2A4A">
        <w:rPr>
          <w:rFonts w:ascii="Verdana" w:hAnsi="Verdana"/>
          <w:sz w:val="20"/>
          <w:szCs w:val="20"/>
        </w:rPr>
        <w:t xml:space="preserve"> (como se define en el Artículo 20 del CDI).</w:t>
      </w:r>
    </w:p>
    <w:p w:rsidR="00BA2A4A" w:rsidRPr="00BA2A4A" w:rsidRDefault="00BA2A4A" w:rsidP="00BA2A4A">
      <w:pPr>
        <w:jc w:val="both"/>
        <w:rPr>
          <w:rFonts w:ascii="Verdana" w:hAnsi="Verdana"/>
          <w:sz w:val="20"/>
          <w:szCs w:val="20"/>
        </w:rPr>
      </w:pPr>
      <w:r w:rsidRPr="00BA2A4A">
        <w:rPr>
          <w:rFonts w:ascii="Verdana" w:hAnsi="Verdana"/>
          <w:sz w:val="20"/>
          <w:szCs w:val="20"/>
        </w:rPr>
        <w:t>3.2 Sanciones para pilotos</w:t>
      </w:r>
    </w:p>
    <w:p w:rsidR="00BA2A4A" w:rsidRPr="00BA2A4A" w:rsidRDefault="00BA2A4A" w:rsidP="00BA2A4A">
      <w:pPr>
        <w:jc w:val="both"/>
        <w:rPr>
          <w:rFonts w:ascii="Verdana" w:hAnsi="Verdana"/>
          <w:sz w:val="20"/>
          <w:szCs w:val="20"/>
        </w:rPr>
      </w:pPr>
      <w:r w:rsidRPr="00BA2A4A">
        <w:rPr>
          <w:rFonts w:ascii="Verdana" w:hAnsi="Verdana"/>
          <w:sz w:val="20"/>
          <w:szCs w:val="20"/>
        </w:rPr>
        <w:t>3.2.1 Además de la Descalificación automática del Piloto de la Competición, los Comisarios/la ADN deberá aplicar las siguientes sanciones:</w:t>
      </w:r>
    </w:p>
    <w:p w:rsidR="00BA2A4A" w:rsidRPr="00BA2A4A" w:rsidRDefault="00BA2A4A" w:rsidP="00BA2A4A">
      <w:pPr>
        <w:jc w:val="both"/>
        <w:rPr>
          <w:rFonts w:ascii="Verdana" w:hAnsi="Verdana"/>
          <w:sz w:val="20"/>
          <w:szCs w:val="20"/>
        </w:rPr>
      </w:pPr>
    </w:p>
    <w:tbl>
      <w:tblPr>
        <w:tblStyle w:val="Tablaconcuadrcula"/>
        <w:tblW w:w="0" w:type="auto"/>
        <w:tblLook w:val="04A0" w:firstRow="1" w:lastRow="0" w:firstColumn="1" w:lastColumn="0" w:noHBand="0" w:noVBand="1"/>
      </w:tblPr>
      <w:tblGrid>
        <w:gridCol w:w="1522"/>
        <w:gridCol w:w="1399"/>
        <w:gridCol w:w="1716"/>
        <w:gridCol w:w="1476"/>
        <w:gridCol w:w="1476"/>
        <w:gridCol w:w="1476"/>
      </w:tblGrid>
      <w:tr w:rsidR="00BA2A4A" w:rsidRPr="00BA2A4A" w:rsidTr="006A7828">
        <w:tc>
          <w:tcPr>
            <w:tcW w:w="1531" w:type="dxa"/>
            <w:tcBorders>
              <w:top w:val="nil"/>
              <w:left w:val="nil"/>
              <w:right w:val="nil"/>
            </w:tcBorders>
            <w:vAlign w:val="center"/>
          </w:tcPr>
          <w:p w:rsidR="00BA2A4A" w:rsidRPr="00BA2A4A" w:rsidRDefault="00BA2A4A" w:rsidP="00BA2A4A">
            <w:pPr>
              <w:jc w:val="center"/>
              <w:rPr>
                <w:rFonts w:ascii="Verdana" w:eastAsiaTheme="minorHAnsi" w:hAnsi="Verdana"/>
              </w:rPr>
            </w:pPr>
          </w:p>
        </w:tc>
        <w:tc>
          <w:tcPr>
            <w:tcW w:w="1491" w:type="dxa"/>
            <w:tcBorders>
              <w:top w:val="nil"/>
              <w:left w:val="nil"/>
            </w:tcBorders>
            <w:vAlign w:val="center"/>
          </w:tcPr>
          <w:p w:rsidR="00BA2A4A" w:rsidRPr="00BA2A4A" w:rsidRDefault="00BA2A4A" w:rsidP="00BA2A4A">
            <w:pPr>
              <w:jc w:val="center"/>
              <w:rPr>
                <w:rFonts w:ascii="Verdana" w:eastAsiaTheme="minorHAnsi" w:hAnsi="Verdana"/>
              </w:rPr>
            </w:pPr>
          </w:p>
        </w:tc>
        <w:tc>
          <w:tcPr>
            <w:tcW w:w="1716" w:type="dxa"/>
            <w:vAlign w:val="center"/>
          </w:tcPr>
          <w:p w:rsidR="00BA2A4A" w:rsidRPr="00BA2A4A" w:rsidRDefault="00BA2A4A" w:rsidP="00BA2A4A">
            <w:pPr>
              <w:jc w:val="center"/>
              <w:rPr>
                <w:rFonts w:ascii="Verdana" w:eastAsiaTheme="minorHAnsi" w:hAnsi="Verdana"/>
              </w:rPr>
            </w:pPr>
            <w:r w:rsidRPr="00BA2A4A">
              <w:rPr>
                <w:rFonts w:ascii="Verdana" w:eastAsiaTheme="minorHAnsi" w:hAnsi="Verdana"/>
              </w:rPr>
              <w:t>1ª Infracción</w:t>
            </w:r>
          </w:p>
        </w:tc>
        <w:tc>
          <w:tcPr>
            <w:tcW w:w="1516" w:type="dxa"/>
            <w:vAlign w:val="center"/>
          </w:tcPr>
          <w:p w:rsidR="00BA2A4A" w:rsidRPr="00BA2A4A" w:rsidRDefault="00BA2A4A" w:rsidP="00BA2A4A">
            <w:pPr>
              <w:jc w:val="center"/>
              <w:rPr>
                <w:rFonts w:ascii="Verdana" w:eastAsiaTheme="minorHAnsi" w:hAnsi="Verdana"/>
              </w:rPr>
            </w:pPr>
            <w:r w:rsidRPr="00BA2A4A">
              <w:rPr>
                <w:rFonts w:ascii="Verdana" w:eastAsiaTheme="minorHAnsi" w:hAnsi="Verdana"/>
              </w:rPr>
              <w:t>2ª Infracción</w:t>
            </w:r>
          </w:p>
        </w:tc>
        <w:tc>
          <w:tcPr>
            <w:tcW w:w="1516" w:type="dxa"/>
            <w:vAlign w:val="center"/>
          </w:tcPr>
          <w:p w:rsidR="00BA2A4A" w:rsidRPr="00BA2A4A" w:rsidRDefault="00BA2A4A" w:rsidP="00BA2A4A">
            <w:pPr>
              <w:jc w:val="center"/>
              <w:rPr>
                <w:rFonts w:ascii="Verdana" w:eastAsiaTheme="minorHAnsi" w:hAnsi="Verdana"/>
              </w:rPr>
            </w:pPr>
            <w:r w:rsidRPr="00BA2A4A">
              <w:rPr>
                <w:rFonts w:ascii="Verdana" w:eastAsiaTheme="minorHAnsi" w:hAnsi="Verdana"/>
              </w:rPr>
              <w:t>3ª Infracción</w:t>
            </w:r>
          </w:p>
        </w:tc>
        <w:tc>
          <w:tcPr>
            <w:tcW w:w="1516" w:type="dxa"/>
            <w:vAlign w:val="center"/>
          </w:tcPr>
          <w:p w:rsidR="00BA2A4A" w:rsidRPr="00BA2A4A" w:rsidRDefault="00BA2A4A" w:rsidP="00BA2A4A">
            <w:pPr>
              <w:jc w:val="center"/>
              <w:rPr>
                <w:rFonts w:ascii="Verdana" w:eastAsiaTheme="minorHAnsi" w:hAnsi="Verdana"/>
              </w:rPr>
            </w:pPr>
            <w:r w:rsidRPr="00BA2A4A">
              <w:rPr>
                <w:rFonts w:ascii="Verdana" w:eastAsiaTheme="minorHAnsi" w:hAnsi="Verdana"/>
              </w:rPr>
              <w:t>4ª Infracción</w:t>
            </w:r>
          </w:p>
        </w:tc>
      </w:tr>
      <w:tr w:rsidR="00BA2A4A" w:rsidRPr="00BA2A4A" w:rsidTr="006A7828">
        <w:tc>
          <w:tcPr>
            <w:tcW w:w="1531" w:type="dxa"/>
            <w:vMerge w:val="restart"/>
            <w:vAlign w:val="center"/>
          </w:tcPr>
          <w:p w:rsidR="00BA2A4A" w:rsidRPr="00BA2A4A" w:rsidRDefault="00BA2A4A" w:rsidP="00BA2A4A">
            <w:pPr>
              <w:jc w:val="center"/>
              <w:rPr>
                <w:rFonts w:ascii="Verdana" w:eastAsiaTheme="minorHAnsi" w:hAnsi="Verdana"/>
              </w:rPr>
            </w:pPr>
            <w:r w:rsidRPr="00BA2A4A">
              <w:rPr>
                <w:rFonts w:ascii="Verdana" w:eastAsiaTheme="minorHAnsi" w:hAnsi="Verdana"/>
              </w:rPr>
              <w:t xml:space="preserve">Resultado de la prueba de confirmación </w:t>
            </w:r>
          </w:p>
        </w:tc>
        <w:tc>
          <w:tcPr>
            <w:tcW w:w="1491" w:type="dxa"/>
            <w:vAlign w:val="center"/>
          </w:tcPr>
          <w:p w:rsidR="00BA2A4A" w:rsidRPr="00BA2A4A" w:rsidRDefault="00BA2A4A" w:rsidP="00BA2A4A">
            <w:pPr>
              <w:jc w:val="center"/>
              <w:rPr>
                <w:rFonts w:ascii="Verdana" w:eastAsiaTheme="minorHAnsi" w:hAnsi="Verdana"/>
              </w:rPr>
            </w:pPr>
            <w:r w:rsidRPr="00BA2A4A">
              <w:rPr>
                <w:rFonts w:ascii="Verdana" w:eastAsiaTheme="minorHAnsi" w:hAnsi="Verdana"/>
              </w:rPr>
              <w:t xml:space="preserve">Menos de </w:t>
            </w:r>
          </w:p>
          <w:p w:rsidR="00BA2A4A" w:rsidRPr="00BA2A4A" w:rsidRDefault="00BA2A4A" w:rsidP="00BA2A4A">
            <w:pPr>
              <w:jc w:val="center"/>
              <w:rPr>
                <w:rFonts w:ascii="Verdana" w:eastAsiaTheme="minorHAnsi" w:hAnsi="Verdana"/>
              </w:rPr>
            </w:pPr>
            <w:r w:rsidRPr="00BA2A4A">
              <w:rPr>
                <w:rFonts w:ascii="Verdana" w:eastAsiaTheme="minorHAnsi" w:hAnsi="Verdana"/>
              </w:rPr>
              <w:t>0.10mg/l</w:t>
            </w:r>
          </w:p>
        </w:tc>
        <w:tc>
          <w:tcPr>
            <w:tcW w:w="1716" w:type="dxa"/>
            <w:vAlign w:val="center"/>
          </w:tcPr>
          <w:p w:rsidR="00BA2A4A" w:rsidRPr="00BA2A4A" w:rsidRDefault="00BA2A4A" w:rsidP="00BA2A4A">
            <w:pPr>
              <w:jc w:val="center"/>
              <w:rPr>
                <w:rFonts w:ascii="Verdana" w:eastAsiaTheme="minorHAnsi" w:hAnsi="Verdana"/>
              </w:rPr>
            </w:pPr>
            <w:r w:rsidRPr="00BA2A4A">
              <w:rPr>
                <w:rFonts w:ascii="Verdana" w:eastAsiaTheme="minorHAnsi" w:hAnsi="Verdana"/>
              </w:rPr>
              <w:t xml:space="preserve">Apercibimiento </w:t>
            </w:r>
          </w:p>
        </w:tc>
        <w:tc>
          <w:tcPr>
            <w:tcW w:w="1516" w:type="dxa"/>
            <w:vAlign w:val="center"/>
          </w:tcPr>
          <w:p w:rsidR="00BA2A4A" w:rsidRPr="00BA2A4A" w:rsidRDefault="00BA2A4A" w:rsidP="00BA2A4A">
            <w:pPr>
              <w:jc w:val="center"/>
              <w:rPr>
                <w:rFonts w:ascii="Verdana" w:eastAsiaTheme="minorHAnsi" w:hAnsi="Verdana"/>
              </w:rPr>
            </w:pPr>
            <w:r w:rsidRPr="00BA2A4A">
              <w:rPr>
                <w:rFonts w:ascii="Verdana" w:eastAsiaTheme="minorHAnsi" w:hAnsi="Verdana"/>
              </w:rPr>
              <w:t xml:space="preserve">Suspensión </w:t>
            </w:r>
          </w:p>
          <w:p w:rsidR="00BA2A4A" w:rsidRPr="00BA2A4A" w:rsidRDefault="00BA2A4A" w:rsidP="00BA2A4A">
            <w:pPr>
              <w:jc w:val="center"/>
              <w:rPr>
                <w:rFonts w:ascii="Verdana" w:eastAsiaTheme="minorHAnsi" w:hAnsi="Verdana"/>
              </w:rPr>
            </w:pPr>
            <w:r w:rsidRPr="00BA2A4A">
              <w:rPr>
                <w:rFonts w:ascii="Verdana" w:eastAsiaTheme="minorHAnsi" w:hAnsi="Verdana"/>
              </w:rPr>
              <w:t xml:space="preserve">de dos fechas </w:t>
            </w:r>
          </w:p>
        </w:tc>
        <w:tc>
          <w:tcPr>
            <w:tcW w:w="1516" w:type="dxa"/>
            <w:vAlign w:val="center"/>
          </w:tcPr>
          <w:p w:rsidR="00BA2A4A" w:rsidRPr="00BA2A4A" w:rsidRDefault="00BA2A4A" w:rsidP="00BA2A4A">
            <w:pPr>
              <w:jc w:val="center"/>
              <w:rPr>
                <w:rFonts w:ascii="Verdana" w:eastAsiaTheme="minorHAnsi" w:hAnsi="Verdana"/>
              </w:rPr>
            </w:pPr>
            <w:r w:rsidRPr="00BA2A4A">
              <w:rPr>
                <w:rFonts w:ascii="Verdana" w:eastAsiaTheme="minorHAnsi" w:hAnsi="Verdana"/>
              </w:rPr>
              <w:t>Suspensión de tres fechas</w:t>
            </w:r>
          </w:p>
        </w:tc>
        <w:tc>
          <w:tcPr>
            <w:tcW w:w="1516" w:type="dxa"/>
            <w:vMerge w:val="restart"/>
            <w:vAlign w:val="center"/>
          </w:tcPr>
          <w:p w:rsidR="00BA2A4A" w:rsidRPr="00BA2A4A" w:rsidRDefault="00BA2A4A" w:rsidP="00BA2A4A">
            <w:pPr>
              <w:jc w:val="center"/>
              <w:rPr>
                <w:rFonts w:ascii="Verdana" w:eastAsiaTheme="minorHAnsi" w:hAnsi="Verdana"/>
              </w:rPr>
            </w:pPr>
            <w:r w:rsidRPr="00BA2A4A">
              <w:rPr>
                <w:rFonts w:ascii="Verdana" w:eastAsiaTheme="minorHAnsi" w:hAnsi="Verdana"/>
              </w:rPr>
              <w:t>Suspensión por 4 años</w:t>
            </w:r>
          </w:p>
        </w:tc>
      </w:tr>
      <w:tr w:rsidR="00BA2A4A" w:rsidRPr="00BA2A4A" w:rsidTr="006A7828">
        <w:tc>
          <w:tcPr>
            <w:tcW w:w="1531" w:type="dxa"/>
            <w:vMerge/>
            <w:vAlign w:val="center"/>
          </w:tcPr>
          <w:p w:rsidR="00BA2A4A" w:rsidRPr="00BA2A4A" w:rsidRDefault="00BA2A4A" w:rsidP="00BA2A4A">
            <w:pPr>
              <w:jc w:val="center"/>
              <w:rPr>
                <w:rFonts w:ascii="Verdana" w:eastAsiaTheme="minorHAnsi" w:hAnsi="Verdana"/>
              </w:rPr>
            </w:pPr>
          </w:p>
        </w:tc>
        <w:tc>
          <w:tcPr>
            <w:tcW w:w="1491" w:type="dxa"/>
            <w:vAlign w:val="center"/>
          </w:tcPr>
          <w:p w:rsidR="00BA2A4A" w:rsidRPr="00BA2A4A" w:rsidRDefault="00BA2A4A" w:rsidP="00BA2A4A">
            <w:pPr>
              <w:jc w:val="center"/>
              <w:rPr>
                <w:rFonts w:ascii="Verdana" w:eastAsiaTheme="minorHAnsi" w:hAnsi="Verdana"/>
              </w:rPr>
            </w:pPr>
            <w:r w:rsidRPr="00BA2A4A">
              <w:rPr>
                <w:rFonts w:ascii="Verdana" w:eastAsiaTheme="minorHAnsi" w:hAnsi="Verdana"/>
              </w:rPr>
              <w:t>0.10 mg/l a 0.25 mg/l</w:t>
            </w:r>
          </w:p>
        </w:tc>
        <w:tc>
          <w:tcPr>
            <w:tcW w:w="1716" w:type="dxa"/>
            <w:vAlign w:val="center"/>
          </w:tcPr>
          <w:p w:rsidR="00BA2A4A" w:rsidRPr="00BA2A4A" w:rsidRDefault="00BA2A4A" w:rsidP="00BA2A4A">
            <w:pPr>
              <w:jc w:val="center"/>
              <w:rPr>
                <w:rFonts w:ascii="Verdana" w:eastAsiaTheme="minorHAnsi" w:hAnsi="Verdana"/>
              </w:rPr>
            </w:pPr>
            <w:r w:rsidRPr="00BA2A4A">
              <w:rPr>
                <w:rFonts w:ascii="Verdana" w:eastAsiaTheme="minorHAnsi" w:hAnsi="Verdana"/>
              </w:rPr>
              <w:t>Suspensión de una fecha</w:t>
            </w:r>
          </w:p>
        </w:tc>
        <w:tc>
          <w:tcPr>
            <w:tcW w:w="1516" w:type="dxa"/>
            <w:vAlign w:val="center"/>
          </w:tcPr>
          <w:p w:rsidR="00BA2A4A" w:rsidRPr="00BA2A4A" w:rsidRDefault="00BA2A4A" w:rsidP="00BA2A4A">
            <w:pPr>
              <w:jc w:val="center"/>
              <w:rPr>
                <w:rFonts w:ascii="Verdana" w:eastAsiaTheme="minorHAnsi" w:hAnsi="Verdana"/>
              </w:rPr>
            </w:pPr>
            <w:r w:rsidRPr="00BA2A4A">
              <w:rPr>
                <w:rFonts w:ascii="Verdana" w:eastAsiaTheme="minorHAnsi" w:hAnsi="Verdana"/>
              </w:rPr>
              <w:t>Suspensión de 3 fechas +multa de 600 dólares</w:t>
            </w:r>
          </w:p>
        </w:tc>
        <w:tc>
          <w:tcPr>
            <w:tcW w:w="1516" w:type="dxa"/>
            <w:vAlign w:val="center"/>
          </w:tcPr>
          <w:p w:rsidR="00BA2A4A" w:rsidRPr="00BA2A4A" w:rsidRDefault="00BA2A4A" w:rsidP="00BA2A4A">
            <w:pPr>
              <w:jc w:val="center"/>
              <w:rPr>
                <w:rFonts w:ascii="Verdana" w:eastAsiaTheme="minorHAnsi" w:hAnsi="Verdana"/>
              </w:rPr>
            </w:pPr>
            <w:r w:rsidRPr="00BA2A4A">
              <w:rPr>
                <w:rFonts w:ascii="Verdana" w:eastAsiaTheme="minorHAnsi" w:hAnsi="Verdana"/>
              </w:rPr>
              <w:t>Suspensión de 6 fechas + multa de 1200 dólares</w:t>
            </w:r>
          </w:p>
        </w:tc>
        <w:tc>
          <w:tcPr>
            <w:tcW w:w="1516" w:type="dxa"/>
            <w:vMerge/>
            <w:vAlign w:val="center"/>
          </w:tcPr>
          <w:p w:rsidR="00BA2A4A" w:rsidRPr="00BA2A4A" w:rsidRDefault="00BA2A4A" w:rsidP="00BA2A4A">
            <w:pPr>
              <w:jc w:val="center"/>
              <w:rPr>
                <w:rFonts w:ascii="Verdana" w:eastAsiaTheme="minorHAnsi" w:hAnsi="Verdana"/>
              </w:rPr>
            </w:pPr>
          </w:p>
        </w:tc>
      </w:tr>
      <w:tr w:rsidR="00BA2A4A" w:rsidRPr="00BA2A4A" w:rsidTr="006A7828">
        <w:tc>
          <w:tcPr>
            <w:tcW w:w="1531" w:type="dxa"/>
            <w:vMerge/>
            <w:vAlign w:val="center"/>
          </w:tcPr>
          <w:p w:rsidR="00BA2A4A" w:rsidRPr="00BA2A4A" w:rsidRDefault="00BA2A4A" w:rsidP="00BA2A4A">
            <w:pPr>
              <w:jc w:val="center"/>
              <w:rPr>
                <w:rFonts w:ascii="Verdana" w:eastAsiaTheme="minorHAnsi" w:hAnsi="Verdana"/>
              </w:rPr>
            </w:pPr>
          </w:p>
        </w:tc>
        <w:tc>
          <w:tcPr>
            <w:tcW w:w="1491" w:type="dxa"/>
            <w:vAlign w:val="center"/>
          </w:tcPr>
          <w:p w:rsidR="00BA2A4A" w:rsidRPr="00BA2A4A" w:rsidRDefault="00BA2A4A" w:rsidP="00BA2A4A">
            <w:pPr>
              <w:jc w:val="center"/>
              <w:rPr>
                <w:rFonts w:ascii="Verdana" w:eastAsiaTheme="minorHAnsi" w:hAnsi="Verdana"/>
              </w:rPr>
            </w:pPr>
            <w:r w:rsidRPr="00BA2A4A">
              <w:rPr>
                <w:rFonts w:ascii="Verdana" w:eastAsiaTheme="minorHAnsi" w:hAnsi="Verdana"/>
              </w:rPr>
              <w:t>0.26mg/l a 0.40 mg/l</w:t>
            </w:r>
          </w:p>
        </w:tc>
        <w:tc>
          <w:tcPr>
            <w:tcW w:w="1716" w:type="dxa"/>
            <w:vAlign w:val="center"/>
          </w:tcPr>
          <w:p w:rsidR="00BA2A4A" w:rsidRPr="00BA2A4A" w:rsidRDefault="00BA2A4A" w:rsidP="00BA2A4A">
            <w:pPr>
              <w:jc w:val="center"/>
              <w:rPr>
                <w:rFonts w:ascii="Verdana" w:eastAsiaTheme="minorHAnsi" w:hAnsi="Verdana"/>
              </w:rPr>
            </w:pPr>
            <w:r w:rsidRPr="00BA2A4A">
              <w:rPr>
                <w:rFonts w:ascii="Verdana" w:eastAsiaTheme="minorHAnsi" w:hAnsi="Verdana"/>
              </w:rPr>
              <w:t xml:space="preserve">Suspensión de dos fechas +600 dólares de multa </w:t>
            </w:r>
          </w:p>
        </w:tc>
        <w:tc>
          <w:tcPr>
            <w:tcW w:w="1516" w:type="dxa"/>
            <w:vAlign w:val="center"/>
          </w:tcPr>
          <w:p w:rsidR="00BA2A4A" w:rsidRPr="00BA2A4A" w:rsidRDefault="00BA2A4A" w:rsidP="00BA2A4A">
            <w:pPr>
              <w:jc w:val="center"/>
              <w:rPr>
                <w:rFonts w:ascii="Verdana" w:eastAsiaTheme="minorHAnsi" w:hAnsi="Verdana"/>
              </w:rPr>
            </w:pPr>
            <w:r w:rsidRPr="00BA2A4A">
              <w:rPr>
                <w:rFonts w:ascii="Verdana" w:eastAsiaTheme="minorHAnsi" w:hAnsi="Verdana"/>
              </w:rPr>
              <w:t>Suspensión de 4 fechas +1200 dólares de multa</w:t>
            </w:r>
          </w:p>
        </w:tc>
        <w:tc>
          <w:tcPr>
            <w:tcW w:w="1516" w:type="dxa"/>
            <w:vAlign w:val="center"/>
          </w:tcPr>
          <w:p w:rsidR="00BA2A4A" w:rsidRPr="00BA2A4A" w:rsidRDefault="00BA2A4A" w:rsidP="00BA2A4A">
            <w:pPr>
              <w:jc w:val="center"/>
              <w:rPr>
                <w:rFonts w:ascii="Verdana" w:eastAsiaTheme="minorHAnsi" w:hAnsi="Verdana"/>
              </w:rPr>
            </w:pPr>
            <w:r w:rsidRPr="00BA2A4A">
              <w:rPr>
                <w:rFonts w:ascii="Verdana" w:eastAsiaTheme="minorHAnsi" w:hAnsi="Verdana"/>
              </w:rPr>
              <w:t xml:space="preserve">Suspensión de un año +2400 dólares de multa </w:t>
            </w:r>
          </w:p>
        </w:tc>
        <w:tc>
          <w:tcPr>
            <w:tcW w:w="1516" w:type="dxa"/>
            <w:vMerge/>
            <w:vAlign w:val="center"/>
          </w:tcPr>
          <w:p w:rsidR="00BA2A4A" w:rsidRPr="00BA2A4A" w:rsidRDefault="00BA2A4A" w:rsidP="00BA2A4A">
            <w:pPr>
              <w:jc w:val="center"/>
              <w:rPr>
                <w:rFonts w:ascii="Verdana" w:eastAsiaTheme="minorHAnsi" w:hAnsi="Verdana"/>
              </w:rPr>
            </w:pPr>
          </w:p>
        </w:tc>
      </w:tr>
      <w:tr w:rsidR="00BA2A4A" w:rsidRPr="00BA2A4A" w:rsidTr="006A7828">
        <w:tc>
          <w:tcPr>
            <w:tcW w:w="1531" w:type="dxa"/>
            <w:vMerge/>
            <w:vAlign w:val="center"/>
          </w:tcPr>
          <w:p w:rsidR="00BA2A4A" w:rsidRPr="00BA2A4A" w:rsidRDefault="00BA2A4A" w:rsidP="00BA2A4A">
            <w:pPr>
              <w:jc w:val="center"/>
              <w:rPr>
                <w:rFonts w:ascii="Verdana" w:eastAsiaTheme="minorHAnsi" w:hAnsi="Verdana"/>
              </w:rPr>
            </w:pPr>
          </w:p>
        </w:tc>
        <w:tc>
          <w:tcPr>
            <w:tcW w:w="1491" w:type="dxa"/>
            <w:vAlign w:val="center"/>
          </w:tcPr>
          <w:p w:rsidR="00BA2A4A" w:rsidRPr="00BA2A4A" w:rsidRDefault="00BA2A4A" w:rsidP="00BA2A4A">
            <w:pPr>
              <w:jc w:val="center"/>
              <w:rPr>
                <w:rFonts w:ascii="Verdana" w:eastAsiaTheme="minorHAnsi" w:hAnsi="Verdana"/>
              </w:rPr>
            </w:pPr>
            <w:r w:rsidRPr="00BA2A4A">
              <w:rPr>
                <w:rFonts w:ascii="Verdana" w:eastAsiaTheme="minorHAnsi" w:hAnsi="Verdana"/>
              </w:rPr>
              <w:t>Por encima de 0.40 mg/l</w:t>
            </w:r>
          </w:p>
        </w:tc>
        <w:tc>
          <w:tcPr>
            <w:tcW w:w="1716" w:type="dxa"/>
            <w:vMerge w:val="restart"/>
            <w:vAlign w:val="center"/>
          </w:tcPr>
          <w:p w:rsidR="00BA2A4A" w:rsidRPr="00BA2A4A" w:rsidRDefault="00BA2A4A" w:rsidP="00AB3F9E">
            <w:pPr>
              <w:rPr>
                <w:rFonts w:ascii="Verdana" w:eastAsiaTheme="minorHAnsi" w:hAnsi="Verdana"/>
              </w:rPr>
            </w:pPr>
            <w:r w:rsidRPr="00BA2A4A">
              <w:rPr>
                <w:rFonts w:ascii="Verdana" w:eastAsiaTheme="minorHAnsi" w:hAnsi="Verdana"/>
              </w:rPr>
              <w:t xml:space="preserve">Suspensión de tres fechas +1200 dólares de multa </w:t>
            </w:r>
          </w:p>
        </w:tc>
        <w:tc>
          <w:tcPr>
            <w:tcW w:w="1516" w:type="dxa"/>
            <w:vMerge w:val="restart"/>
            <w:vAlign w:val="center"/>
          </w:tcPr>
          <w:p w:rsidR="00BA2A4A" w:rsidRPr="00BA2A4A" w:rsidRDefault="00BA2A4A" w:rsidP="00AB3F9E">
            <w:pPr>
              <w:rPr>
                <w:rFonts w:ascii="Verdana" w:eastAsiaTheme="minorHAnsi" w:hAnsi="Verdana"/>
              </w:rPr>
            </w:pPr>
            <w:r w:rsidRPr="00BA2A4A">
              <w:rPr>
                <w:rFonts w:ascii="Verdana" w:eastAsiaTheme="minorHAnsi" w:hAnsi="Verdana"/>
              </w:rPr>
              <w:t xml:space="preserve">Suspensión de 6 fechas +2400 dólares de multa </w:t>
            </w:r>
          </w:p>
        </w:tc>
        <w:tc>
          <w:tcPr>
            <w:tcW w:w="1516" w:type="dxa"/>
            <w:vMerge w:val="restart"/>
            <w:vAlign w:val="center"/>
          </w:tcPr>
          <w:p w:rsidR="00BA2A4A" w:rsidRPr="00BA2A4A" w:rsidRDefault="00BA2A4A" w:rsidP="00AB3F9E">
            <w:pPr>
              <w:rPr>
                <w:rFonts w:ascii="Verdana" w:eastAsiaTheme="minorHAnsi" w:hAnsi="Verdana"/>
              </w:rPr>
            </w:pPr>
            <w:r w:rsidRPr="00BA2A4A">
              <w:rPr>
                <w:rFonts w:ascii="Verdana" w:eastAsiaTheme="minorHAnsi" w:hAnsi="Verdana"/>
              </w:rPr>
              <w:t xml:space="preserve">Suspensión de un año +3600 dólares de multa </w:t>
            </w:r>
          </w:p>
        </w:tc>
        <w:tc>
          <w:tcPr>
            <w:tcW w:w="1516" w:type="dxa"/>
            <w:vMerge/>
            <w:vAlign w:val="center"/>
          </w:tcPr>
          <w:p w:rsidR="00BA2A4A" w:rsidRPr="00BA2A4A" w:rsidRDefault="00BA2A4A" w:rsidP="00BA2A4A">
            <w:pPr>
              <w:jc w:val="center"/>
              <w:rPr>
                <w:rFonts w:ascii="Verdana" w:eastAsiaTheme="minorHAnsi" w:hAnsi="Verdana"/>
              </w:rPr>
            </w:pPr>
          </w:p>
        </w:tc>
      </w:tr>
      <w:tr w:rsidR="00BA2A4A" w:rsidRPr="00BA2A4A" w:rsidTr="006A7828">
        <w:tc>
          <w:tcPr>
            <w:tcW w:w="3022" w:type="dxa"/>
            <w:gridSpan w:val="2"/>
            <w:vAlign w:val="center"/>
          </w:tcPr>
          <w:p w:rsidR="00BA2A4A" w:rsidRPr="00BA2A4A" w:rsidRDefault="00BA2A4A" w:rsidP="00BA2A4A">
            <w:pPr>
              <w:jc w:val="center"/>
              <w:rPr>
                <w:rFonts w:ascii="Verdana" w:eastAsiaTheme="minorHAnsi" w:hAnsi="Verdana"/>
              </w:rPr>
            </w:pPr>
            <w:r w:rsidRPr="00BA2A4A">
              <w:rPr>
                <w:rFonts w:ascii="Verdana" w:eastAsiaTheme="minorHAnsi" w:hAnsi="Verdana"/>
              </w:rPr>
              <w:t xml:space="preserve">Negarse a realizar el procedimiento </w:t>
            </w:r>
          </w:p>
        </w:tc>
        <w:tc>
          <w:tcPr>
            <w:tcW w:w="1716" w:type="dxa"/>
            <w:vMerge/>
            <w:vAlign w:val="center"/>
          </w:tcPr>
          <w:p w:rsidR="00BA2A4A" w:rsidRPr="00BA2A4A" w:rsidRDefault="00BA2A4A" w:rsidP="00BA2A4A">
            <w:pPr>
              <w:jc w:val="center"/>
              <w:rPr>
                <w:rFonts w:ascii="Verdana" w:eastAsiaTheme="minorHAnsi" w:hAnsi="Verdana"/>
              </w:rPr>
            </w:pPr>
          </w:p>
        </w:tc>
        <w:tc>
          <w:tcPr>
            <w:tcW w:w="1516" w:type="dxa"/>
            <w:vMerge/>
            <w:vAlign w:val="center"/>
          </w:tcPr>
          <w:p w:rsidR="00BA2A4A" w:rsidRPr="00BA2A4A" w:rsidRDefault="00BA2A4A" w:rsidP="00BA2A4A">
            <w:pPr>
              <w:jc w:val="center"/>
              <w:rPr>
                <w:rFonts w:ascii="Verdana" w:eastAsiaTheme="minorHAnsi" w:hAnsi="Verdana"/>
              </w:rPr>
            </w:pPr>
          </w:p>
        </w:tc>
        <w:tc>
          <w:tcPr>
            <w:tcW w:w="1516" w:type="dxa"/>
            <w:vMerge/>
            <w:vAlign w:val="center"/>
          </w:tcPr>
          <w:p w:rsidR="00BA2A4A" w:rsidRPr="00BA2A4A" w:rsidRDefault="00BA2A4A" w:rsidP="00BA2A4A">
            <w:pPr>
              <w:jc w:val="center"/>
              <w:rPr>
                <w:rFonts w:ascii="Verdana" w:eastAsiaTheme="minorHAnsi" w:hAnsi="Verdana"/>
              </w:rPr>
            </w:pPr>
          </w:p>
        </w:tc>
        <w:tc>
          <w:tcPr>
            <w:tcW w:w="1516" w:type="dxa"/>
            <w:vMerge/>
            <w:vAlign w:val="center"/>
          </w:tcPr>
          <w:p w:rsidR="00BA2A4A" w:rsidRPr="00BA2A4A" w:rsidRDefault="00BA2A4A" w:rsidP="00BA2A4A">
            <w:pPr>
              <w:jc w:val="center"/>
              <w:rPr>
                <w:rFonts w:ascii="Verdana" w:eastAsiaTheme="minorHAnsi" w:hAnsi="Verdana"/>
              </w:rPr>
            </w:pPr>
          </w:p>
        </w:tc>
      </w:tr>
      <w:tr w:rsidR="00BA2A4A" w:rsidRPr="00BA2A4A" w:rsidTr="006A7828">
        <w:tc>
          <w:tcPr>
            <w:tcW w:w="3022" w:type="dxa"/>
            <w:gridSpan w:val="2"/>
            <w:vAlign w:val="center"/>
          </w:tcPr>
          <w:p w:rsidR="00BA2A4A" w:rsidRPr="00BA2A4A" w:rsidRDefault="00BA2A4A" w:rsidP="00BA2A4A">
            <w:pPr>
              <w:jc w:val="center"/>
              <w:rPr>
                <w:rFonts w:ascii="Verdana" w:eastAsiaTheme="minorHAnsi" w:hAnsi="Verdana"/>
              </w:rPr>
            </w:pPr>
            <w:r w:rsidRPr="00BA2A4A">
              <w:rPr>
                <w:rFonts w:ascii="Verdana" w:eastAsiaTheme="minorHAnsi" w:hAnsi="Verdana"/>
              </w:rPr>
              <w:t>Negarse a las instrucciones del técnico encargado del procedimiento</w:t>
            </w:r>
          </w:p>
        </w:tc>
        <w:tc>
          <w:tcPr>
            <w:tcW w:w="1716" w:type="dxa"/>
            <w:vMerge/>
            <w:vAlign w:val="center"/>
          </w:tcPr>
          <w:p w:rsidR="00BA2A4A" w:rsidRPr="00BA2A4A" w:rsidRDefault="00BA2A4A" w:rsidP="00BA2A4A">
            <w:pPr>
              <w:jc w:val="center"/>
              <w:rPr>
                <w:rFonts w:ascii="Verdana" w:eastAsiaTheme="minorHAnsi" w:hAnsi="Verdana"/>
              </w:rPr>
            </w:pPr>
          </w:p>
        </w:tc>
        <w:tc>
          <w:tcPr>
            <w:tcW w:w="1516" w:type="dxa"/>
            <w:vMerge/>
            <w:vAlign w:val="center"/>
          </w:tcPr>
          <w:p w:rsidR="00BA2A4A" w:rsidRPr="00BA2A4A" w:rsidRDefault="00BA2A4A" w:rsidP="00BA2A4A">
            <w:pPr>
              <w:jc w:val="center"/>
              <w:rPr>
                <w:rFonts w:ascii="Verdana" w:eastAsiaTheme="minorHAnsi" w:hAnsi="Verdana"/>
              </w:rPr>
            </w:pPr>
          </w:p>
        </w:tc>
        <w:tc>
          <w:tcPr>
            <w:tcW w:w="1516" w:type="dxa"/>
            <w:vMerge/>
            <w:vAlign w:val="center"/>
          </w:tcPr>
          <w:p w:rsidR="00BA2A4A" w:rsidRPr="00BA2A4A" w:rsidRDefault="00BA2A4A" w:rsidP="00BA2A4A">
            <w:pPr>
              <w:jc w:val="center"/>
              <w:rPr>
                <w:rFonts w:ascii="Verdana" w:eastAsiaTheme="minorHAnsi" w:hAnsi="Verdana"/>
              </w:rPr>
            </w:pPr>
          </w:p>
        </w:tc>
        <w:tc>
          <w:tcPr>
            <w:tcW w:w="1516" w:type="dxa"/>
            <w:vMerge/>
            <w:vAlign w:val="center"/>
          </w:tcPr>
          <w:p w:rsidR="00BA2A4A" w:rsidRPr="00BA2A4A" w:rsidRDefault="00BA2A4A" w:rsidP="00BA2A4A">
            <w:pPr>
              <w:jc w:val="center"/>
              <w:rPr>
                <w:rFonts w:ascii="Verdana" w:eastAsiaTheme="minorHAnsi" w:hAnsi="Verdana"/>
              </w:rPr>
            </w:pPr>
          </w:p>
        </w:tc>
      </w:tr>
    </w:tbl>
    <w:p w:rsidR="00BA2A4A" w:rsidRPr="00BA2A4A" w:rsidRDefault="00BA2A4A" w:rsidP="00BA2A4A">
      <w:pPr>
        <w:jc w:val="both"/>
        <w:rPr>
          <w:rFonts w:ascii="Verdana" w:hAnsi="Verdana"/>
          <w:sz w:val="20"/>
          <w:szCs w:val="20"/>
        </w:rPr>
      </w:pPr>
    </w:p>
    <w:p w:rsidR="00AC284C" w:rsidRDefault="00AC284C" w:rsidP="00BA2A4A">
      <w:pPr>
        <w:jc w:val="both"/>
        <w:rPr>
          <w:rFonts w:ascii="Verdana" w:hAnsi="Verdana"/>
          <w:sz w:val="20"/>
          <w:szCs w:val="20"/>
        </w:rPr>
      </w:pPr>
    </w:p>
    <w:p w:rsidR="00AC284C" w:rsidRDefault="00AC284C" w:rsidP="00BA2A4A">
      <w:pPr>
        <w:jc w:val="both"/>
        <w:rPr>
          <w:rFonts w:ascii="Verdana" w:hAnsi="Verdana"/>
          <w:sz w:val="20"/>
          <w:szCs w:val="20"/>
        </w:rPr>
      </w:pPr>
    </w:p>
    <w:p w:rsidR="00AB3F9E" w:rsidRDefault="00AB3F9E" w:rsidP="00AE3B26">
      <w:pPr>
        <w:jc w:val="both"/>
        <w:rPr>
          <w:rFonts w:ascii="Verdana" w:hAnsi="Verdana"/>
          <w:sz w:val="20"/>
          <w:szCs w:val="20"/>
        </w:rPr>
      </w:pPr>
    </w:p>
    <w:p w:rsidR="00AC284C" w:rsidRPr="00AC284C" w:rsidRDefault="00BA2A4A" w:rsidP="00AE3B26">
      <w:pPr>
        <w:jc w:val="both"/>
        <w:rPr>
          <w:rFonts w:ascii="Verdana" w:hAnsi="Verdana"/>
          <w:sz w:val="20"/>
          <w:szCs w:val="20"/>
        </w:rPr>
      </w:pPr>
      <w:r w:rsidRPr="00BA2A4A">
        <w:rPr>
          <w:rFonts w:ascii="Verdana" w:hAnsi="Verdana"/>
          <w:sz w:val="20"/>
          <w:szCs w:val="20"/>
        </w:rPr>
        <w:t xml:space="preserve">3.2.2 </w:t>
      </w:r>
      <w:r w:rsidR="00AC284C" w:rsidRPr="00AC284C">
        <w:rPr>
          <w:rFonts w:ascii="Verdana" w:hAnsi="Verdana"/>
          <w:sz w:val="20"/>
          <w:szCs w:val="20"/>
        </w:rPr>
        <w:t xml:space="preserve">Los antecedentes por este tipo de infracciones se mantendrán por un periodo de 3 (TRES) años corridos. A los efectos de imponer sanciones en virtud del Artículo 3.2, una infracción solo se considerará una primera violación de los Reglamentos si el Licenciado cometió esa violación luego de que hubiese transcurrido un periodo de tres años antes de cualquier nueva Lectura Positiva de la Confirmación de la Prueba. </w:t>
      </w:r>
    </w:p>
    <w:p w:rsidR="00AC284C" w:rsidRPr="00AC284C" w:rsidRDefault="00AC284C" w:rsidP="00AE3B26">
      <w:pPr>
        <w:jc w:val="both"/>
        <w:rPr>
          <w:rFonts w:ascii="Verdana" w:hAnsi="Verdana"/>
          <w:sz w:val="20"/>
          <w:szCs w:val="20"/>
        </w:rPr>
      </w:pPr>
      <w:r w:rsidRPr="00AC284C">
        <w:rPr>
          <w:rFonts w:ascii="Verdana" w:hAnsi="Verdana"/>
          <w:sz w:val="20"/>
          <w:szCs w:val="20"/>
        </w:rPr>
        <w:t xml:space="preserve">Se considerarán Segunda, tercera y cuarta infracciones al presente, aquellas cometidas en el periodo comprendido dentro de los tres años anteriores a la comisión de la misma y se calificaran en virtud de la cantidad de infracciones cometidas en el periodo descripto </w:t>
      </w:r>
    </w:p>
    <w:p w:rsidR="00AC284C" w:rsidRDefault="00AC284C" w:rsidP="00AE3B26">
      <w:pPr>
        <w:jc w:val="both"/>
        <w:rPr>
          <w:rFonts w:ascii="Verdana" w:hAnsi="Verdana"/>
          <w:sz w:val="20"/>
          <w:szCs w:val="20"/>
        </w:rPr>
      </w:pPr>
      <w:r w:rsidRPr="00AC284C">
        <w:rPr>
          <w:rFonts w:ascii="Verdana" w:hAnsi="Verdana"/>
          <w:sz w:val="20"/>
          <w:szCs w:val="20"/>
        </w:rPr>
        <w:t>A su vez, cada infracción al reglamento será independiente, debiendo las sanciones por seg</w:t>
      </w:r>
      <w:r w:rsidR="00AE3B26">
        <w:rPr>
          <w:rFonts w:ascii="Verdana" w:hAnsi="Verdana"/>
          <w:sz w:val="20"/>
          <w:szCs w:val="20"/>
        </w:rPr>
        <w:t>unda, tercera y cuarta infracció</w:t>
      </w:r>
      <w:r w:rsidRPr="00AC284C">
        <w:rPr>
          <w:rFonts w:ascii="Verdana" w:hAnsi="Verdana"/>
          <w:sz w:val="20"/>
          <w:szCs w:val="20"/>
        </w:rPr>
        <w:t>n imponerse independientemente de las anteriores.</w:t>
      </w:r>
    </w:p>
    <w:p w:rsidR="00AC284C" w:rsidRDefault="00AC284C" w:rsidP="00AE3B26">
      <w:pPr>
        <w:jc w:val="both"/>
        <w:rPr>
          <w:rFonts w:ascii="Verdana" w:hAnsi="Verdana"/>
          <w:sz w:val="20"/>
          <w:szCs w:val="20"/>
        </w:rPr>
      </w:pPr>
    </w:p>
    <w:p w:rsidR="00AC284C" w:rsidRPr="00AC284C" w:rsidRDefault="00BA2A4A" w:rsidP="00AE3B26">
      <w:pPr>
        <w:spacing w:line="276" w:lineRule="auto"/>
        <w:jc w:val="both"/>
        <w:rPr>
          <w:rFonts w:ascii="Verdana" w:hAnsi="Verdana"/>
          <w:sz w:val="20"/>
          <w:szCs w:val="20"/>
        </w:rPr>
      </w:pPr>
      <w:r w:rsidRPr="00BA2A4A">
        <w:rPr>
          <w:rFonts w:ascii="Verdana" w:hAnsi="Verdana"/>
          <w:sz w:val="20"/>
          <w:szCs w:val="20"/>
        </w:rPr>
        <w:t xml:space="preserve">3.2.3 </w:t>
      </w:r>
      <w:r w:rsidR="00AC284C" w:rsidRPr="00AC284C">
        <w:rPr>
          <w:rFonts w:ascii="Verdana" w:eastAsia="Times New Roman" w:hAnsi="Verdana" w:cs="Times New Roman"/>
          <w:sz w:val="20"/>
          <w:szCs w:val="20"/>
          <w:lang w:val="es-ES" w:eastAsia="es-ES"/>
        </w:rPr>
        <w:t>Las decisiones adoptadas por los comisarios Deportivos en virtud del presente Reglamento serán inmediatas y obligatorias. Sin perjuicio de lo anterior podrán ser recurridas de conformidad con el Artículo 15.1 del</w:t>
      </w:r>
      <w:r w:rsidR="00AC284C">
        <w:rPr>
          <w:rFonts w:ascii="Verdana" w:eastAsia="Times New Roman" w:hAnsi="Verdana" w:cs="Times New Roman"/>
          <w:sz w:val="20"/>
          <w:szCs w:val="20"/>
          <w:lang w:val="es-ES" w:eastAsia="es-ES"/>
        </w:rPr>
        <w:t xml:space="preserve"> </w:t>
      </w:r>
      <w:r w:rsidR="00AC284C" w:rsidRPr="00AC284C">
        <w:rPr>
          <w:rFonts w:ascii="Verdana" w:eastAsia="Times New Roman" w:hAnsi="Verdana" w:cs="Times New Roman"/>
          <w:sz w:val="20"/>
          <w:szCs w:val="20"/>
          <w:lang w:val="es-ES" w:eastAsia="es-ES"/>
        </w:rPr>
        <w:t xml:space="preserve">Código, a excepción de aquellas tomadas en virtud del artículo 2.4 del presente reglamento (Alcohol </w:t>
      </w:r>
      <w:r w:rsidR="00AB3F9E" w:rsidRPr="00AC284C">
        <w:rPr>
          <w:rFonts w:ascii="Verdana" w:eastAsia="Times New Roman" w:hAnsi="Verdana" w:cs="Times New Roman"/>
          <w:sz w:val="20"/>
          <w:szCs w:val="20"/>
          <w:lang w:val="es-ES" w:eastAsia="es-ES"/>
        </w:rPr>
        <w:t>Endógeno</w:t>
      </w:r>
      <w:r w:rsidR="00AC284C" w:rsidRPr="00AC284C">
        <w:rPr>
          <w:rFonts w:ascii="Verdana" w:eastAsia="Times New Roman" w:hAnsi="Verdana" w:cs="Times New Roman"/>
          <w:sz w:val="20"/>
          <w:szCs w:val="20"/>
          <w:lang w:val="es-ES" w:eastAsia="es-ES"/>
        </w:rPr>
        <w:t>)</w:t>
      </w:r>
    </w:p>
    <w:p w:rsidR="00BA2A4A" w:rsidRPr="00BA2A4A" w:rsidRDefault="00BA2A4A" w:rsidP="00BA2A4A">
      <w:pPr>
        <w:jc w:val="both"/>
        <w:rPr>
          <w:rFonts w:ascii="Verdana" w:hAnsi="Verdana"/>
          <w:sz w:val="20"/>
          <w:szCs w:val="20"/>
          <w:lang w:val="es-ES"/>
        </w:rPr>
      </w:pPr>
    </w:p>
    <w:p w:rsidR="00BA2A4A" w:rsidRPr="00BA2A4A" w:rsidRDefault="00BA2A4A" w:rsidP="00BA2A4A">
      <w:pPr>
        <w:spacing w:after="0" w:line="240" w:lineRule="auto"/>
        <w:rPr>
          <w:rFonts w:ascii="Verdana" w:eastAsia="Times New Roman" w:hAnsi="Verdana" w:cs="Times New Roman"/>
          <w:b/>
          <w:sz w:val="20"/>
          <w:szCs w:val="20"/>
          <w:lang w:val="es-ES" w:eastAsia="es-ES"/>
        </w:rPr>
      </w:pPr>
      <w:r w:rsidRPr="00BA2A4A">
        <w:rPr>
          <w:rFonts w:ascii="Verdana" w:eastAsia="Times New Roman" w:hAnsi="Verdana" w:cs="Times New Roman"/>
          <w:b/>
          <w:sz w:val="20"/>
          <w:szCs w:val="20"/>
          <w:lang w:val="es-ES" w:eastAsia="es-ES"/>
        </w:rPr>
        <w:t xml:space="preserve">ARTÍCULO 4 – Consecuencias de una infracción al reglamento por parte de un oficial de carrera </w:t>
      </w:r>
    </w:p>
    <w:p w:rsidR="00BA2A4A" w:rsidRPr="00BA2A4A" w:rsidRDefault="00BA2A4A" w:rsidP="00BA2A4A">
      <w:pPr>
        <w:spacing w:after="0" w:line="240" w:lineRule="auto"/>
        <w:rPr>
          <w:rFonts w:ascii="Verdana" w:eastAsia="Times New Roman" w:hAnsi="Verdana" w:cs="Times New Roman"/>
          <w:sz w:val="20"/>
          <w:szCs w:val="20"/>
          <w:lang w:val="es-ES" w:eastAsia="es-ES"/>
        </w:rPr>
      </w:pPr>
    </w:p>
    <w:p w:rsidR="00BA2A4A" w:rsidRPr="00BA2A4A" w:rsidRDefault="00BA2A4A" w:rsidP="00BA2A4A">
      <w:pPr>
        <w:spacing w:after="0" w:line="240" w:lineRule="auto"/>
        <w:jc w:val="both"/>
        <w:rPr>
          <w:rFonts w:ascii="Verdana" w:eastAsia="Times New Roman" w:hAnsi="Verdana" w:cs="Times New Roman"/>
          <w:sz w:val="20"/>
          <w:szCs w:val="20"/>
          <w:lang w:val="es-ES" w:eastAsia="es-ES"/>
        </w:rPr>
      </w:pPr>
      <w:r w:rsidRPr="00BA2A4A">
        <w:rPr>
          <w:rFonts w:ascii="Verdana" w:eastAsia="Times New Roman" w:hAnsi="Verdana" w:cs="Times New Roman"/>
          <w:sz w:val="20"/>
          <w:szCs w:val="20"/>
          <w:lang w:val="es-ES" w:eastAsia="es-ES"/>
        </w:rPr>
        <w:t>4.1 Por oficial de competencia se entiende todo aquel oficial reconocido en el Reglamento Particular y que ejecute funciones de fiscalización o asistencia en la competencia deportiva en curso.</w:t>
      </w:r>
    </w:p>
    <w:p w:rsidR="00BA2A4A" w:rsidRPr="00BA2A4A" w:rsidRDefault="00BA2A4A" w:rsidP="00BA2A4A">
      <w:pPr>
        <w:spacing w:after="0" w:line="240" w:lineRule="auto"/>
        <w:rPr>
          <w:rFonts w:ascii="Verdana" w:eastAsia="Times New Roman" w:hAnsi="Verdana" w:cs="Times New Roman"/>
          <w:sz w:val="20"/>
          <w:szCs w:val="20"/>
          <w:lang w:val="es-ES" w:eastAsia="es-ES"/>
        </w:rPr>
      </w:pPr>
    </w:p>
    <w:p w:rsidR="00BA2A4A" w:rsidRPr="00BA2A4A" w:rsidRDefault="00BA2A4A" w:rsidP="00BA2A4A">
      <w:pPr>
        <w:spacing w:after="0" w:line="240" w:lineRule="auto"/>
        <w:jc w:val="both"/>
        <w:rPr>
          <w:rFonts w:ascii="Verdana" w:eastAsia="Times New Roman" w:hAnsi="Verdana" w:cs="Times New Roman"/>
          <w:sz w:val="20"/>
          <w:szCs w:val="20"/>
          <w:lang w:val="es-ES" w:eastAsia="es-ES"/>
        </w:rPr>
      </w:pPr>
      <w:r w:rsidRPr="00BA2A4A">
        <w:rPr>
          <w:rFonts w:ascii="Verdana" w:eastAsia="Times New Roman" w:hAnsi="Verdana" w:cs="Times New Roman"/>
          <w:sz w:val="20"/>
          <w:szCs w:val="20"/>
          <w:lang w:val="es-ES" w:eastAsia="es-ES"/>
        </w:rPr>
        <w:t>4.1 Separación de sus funciones</w:t>
      </w:r>
    </w:p>
    <w:p w:rsidR="00BA2A4A" w:rsidRPr="00BA2A4A" w:rsidRDefault="00BA2A4A" w:rsidP="00BA2A4A">
      <w:pPr>
        <w:spacing w:after="0" w:line="240" w:lineRule="auto"/>
        <w:jc w:val="both"/>
        <w:rPr>
          <w:rFonts w:ascii="Verdana" w:eastAsia="Times New Roman" w:hAnsi="Verdana" w:cs="Times New Roman"/>
          <w:sz w:val="20"/>
          <w:szCs w:val="20"/>
          <w:lang w:val="es-ES" w:eastAsia="es-ES"/>
        </w:rPr>
      </w:pPr>
      <w:r w:rsidRPr="00BA2A4A">
        <w:rPr>
          <w:rFonts w:ascii="Verdana" w:eastAsia="Times New Roman" w:hAnsi="Verdana" w:cs="Times New Roman"/>
          <w:sz w:val="20"/>
          <w:szCs w:val="20"/>
          <w:lang w:val="es-ES" w:eastAsia="es-ES"/>
        </w:rPr>
        <w:t>Una infracción del reglamento (es decir, un control de confirmación que arroje una lectura positiva; una negativa a someterse a un control; y/o un incumplimiento  deliberado de las instrucciones del técnico encargado de las pruebas , conlleva la retirada automática e inmediata de las funciones del oficial de la competición por parte de los comisarios.</w:t>
      </w:r>
    </w:p>
    <w:p w:rsidR="00BA2A4A" w:rsidRPr="00BA2A4A" w:rsidRDefault="00BA2A4A" w:rsidP="00BA2A4A">
      <w:pPr>
        <w:spacing w:after="0" w:line="240" w:lineRule="auto"/>
        <w:rPr>
          <w:rFonts w:ascii="Verdana" w:eastAsia="Times New Roman" w:hAnsi="Verdana" w:cs="Times New Roman"/>
          <w:sz w:val="20"/>
          <w:szCs w:val="20"/>
          <w:lang w:val="es-ES" w:eastAsia="es-ES"/>
        </w:rPr>
      </w:pPr>
    </w:p>
    <w:p w:rsidR="00BA2A4A" w:rsidRDefault="00BA2A4A" w:rsidP="00BA2A4A">
      <w:pPr>
        <w:spacing w:after="0" w:line="240" w:lineRule="auto"/>
        <w:rPr>
          <w:rFonts w:ascii="Verdana" w:eastAsia="Times New Roman" w:hAnsi="Verdana" w:cs="Times New Roman"/>
          <w:sz w:val="20"/>
          <w:szCs w:val="20"/>
          <w:lang w:val="es-ES" w:eastAsia="es-ES"/>
        </w:rPr>
      </w:pPr>
    </w:p>
    <w:p w:rsidR="00B8026D" w:rsidRDefault="00B8026D" w:rsidP="00BA2A4A">
      <w:pPr>
        <w:spacing w:after="0" w:line="240" w:lineRule="auto"/>
        <w:rPr>
          <w:rFonts w:ascii="Verdana" w:eastAsia="Times New Roman" w:hAnsi="Verdana" w:cs="Times New Roman"/>
          <w:sz w:val="20"/>
          <w:szCs w:val="20"/>
          <w:lang w:val="es-ES" w:eastAsia="es-ES"/>
        </w:rPr>
      </w:pPr>
    </w:p>
    <w:p w:rsidR="00B8026D" w:rsidRDefault="00B8026D" w:rsidP="00BA2A4A">
      <w:pPr>
        <w:spacing w:after="0" w:line="240" w:lineRule="auto"/>
        <w:rPr>
          <w:rFonts w:ascii="Verdana" w:eastAsia="Times New Roman" w:hAnsi="Verdana" w:cs="Times New Roman"/>
          <w:sz w:val="20"/>
          <w:szCs w:val="20"/>
          <w:lang w:val="es-ES" w:eastAsia="es-ES"/>
        </w:rPr>
      </w:pPr>
    </w:p>
    <w:p w:rsidR="00B8026D" w:rsidRDefault="00B8026D" w:rsidP="00BA2A4A">
      <w:pPr>
        <w:spacing w:after="0" w:line="240" w:lineRule="auto"/>
        <w:rPr>
          <w:rFonts w:ascii="Verdana" w:eastAsia="Times New Roman" w:hAnsi="Verdana" w:cs="Times New Roman"/>
          <w:sz w:val="20"/>
          <w:szCs w:val="20"/>
          <w:lang w:val="es-ES" w:eastAsia="es-ES"/>
        </w:rPr>
      </w:pPr>
    </w:p>
    <w:p w:rsidR="00B8026D" w:rsidRDefault="00B8026D" w:rsidP="00BA2A4A">
      <w:pPr>
        <w:spacing w:after="0" w:line="240" w:lineRule="auto"/>
        <w:rPr>
          <w:rFonts w:ascii="Verdana" w:eastAsia="Times New Roman" w:hAnsi="Verdana" w:cs="Times New Roman"/>
          <w:sz w:val="20"/>
          <w:szCs w:val="20"/>
          <w:lang w:val="es-ES" w:eastAsia="es-ES"/>
        </w:rPr>
      </w:pPr>
    </w:p>
    <w:p w:rsidR="00B8026D" w:rsidRDefault="00B8026D" w:rsidP="00BA2A4A">
      <w:pPr>
        <w:spacing w:after="0" w:line="240" w:lineRule="auto"/>
        <w:rPr>
          <w:rFonts w:ascii="Verdana" w:eastAsia="Times New Roman" w:hAnsi="Verdana" w:cs="Times New Roman"/>
          <w:sz w:val="20"/>
          <w:szCs w:val="20"/>
          <w:lang w:val="es-ES" w:eastAsia="es-ES"/>
        </w:rPr>
      </w:pPr>
    </w:p>
    <w:p w:rsidR="00B8026D" w:rsidRDefault="00B8026D" w:rsidP="00BA2A4A">
      <w:pPr>
        <w:spacing w:after="0" w:line="240" w:lineRule="auto"/>
        <w:rPr>
          <w:rFonts w:ascii="Verdana" w:eastAsia="Times New Roman" w:hAnsi="Verdana" w:cs="Times New Roman"/>
          <w:sz w:val="20"/>
          <w:szCs w:val="20"/>
          <w:lang w:val="es-ES" w:eastAsia="es-ES"/>
        </w:rPr>
      </w:pPr>
    </w:p>
    <w:p w:rsidR="00B8026D" w:rsidRDefault="00B8026D" w:rsidP="00BA2A4A">
      <w:pPr>
        <w:spacing w:after="0" w:line="240" w:lineRule="auto"/>
        <w:rPr>
          <w:rFonts w:ascii="Verdana" w:eastAsia="Times New Roman" w:hAnsi="Verdana" w:cs="Times New Roman"/>
          <w:sz w:val="20"/>
          <w:szCs w:val="20"/>
          <w:lang w:val="es-ES" w:eastAsia="es-ES"/>
        </w:rPr>
      </w:pPr>
    </w:p>
    <w:p w:rsidR="00B8026D" w:rsidRDefault="00B8026D" w:rsidP="00BA2A4A">
      <w:pPr>
        <w:spacing w:after="0" w:line="240" w:lineRule="auto"/>
        <w:rPr>
          <w:rFonts w:ascii="Verdana" w:eastAsia="Times New Roman" w:hAnsi="Verdana" w:cs="Times New Roman"/>
          <w:sz w:val="20"/>
          <w:szCs w:val="20"/>
          <w:lang w:val="es-ES" w:eastAsia="es-ES"/>
        </w:rPr>
      </w:pPr>
    </w:p>
    <w:p w:rsidR="00B8026D" w:rsidRDefault="00B8026D" w:rsidP="00BA2A4A">
      <w:pPr>
        <w:spacing w:after="0" w:line="240" w:lineRule="auto"/>
        <w:rPr>
          <w:rFonts w:ascii="Verdana" w:eastAsia="Times New Roman" w:hAnsi="Verdana" w:cs="Times New Roman"/>
          <w:sz w:val="20"/>
          <w:szCs w:val="20"/>
          <w:lang w:val="es-ES" w:eastAsia="es-ES"/>
        </w:rPr>
      </w:pPr>
    </w:p>
    <w:p w:rsidR="00B8026D" w:rsidRDefault="00B8026D" w:rsidP="00BA2A4A">
      <w:pPr>
        <w:spacing w:after="0" w:line="240" w:lineRule="auto"/>
        <w:rPr>
          <w:rFonts w:ascii="Verdana" w:eastAsia="Times New Roman" w:hAnsi="Verdana" w:cs="Times New Roman"/>
          <w:sz w:val="20"/>
          <w:szCs w:val="20"/>
          <w:lang w:val="es-ES" w:eastAsia="es-ES"/>
        </w:rPr>
      </w:pPr>
    </w:p>
    <w:p w:rsidR="00B8026D" w:rsidRDefault="00B8026D" w:rsidP="00BA2A4A">
      <w:pPr>
        <w:spacing w:after="0" w:line="240" w:lineRule="auto"/>
        <w:rPr>
          <w:rFonts w:ascii="Verdana" w:eastAsia="Times New Roman" w:hAnsi="Verdana" w:cs="Times New Roman"/>
          <w:sz w:val="20"/>
          <w:szCs w:val="20"/>
          <w:lang w:val="es-ES" w:eastAsia="es-ES"/>
        </w:rPr>
      </w:pPr>
    </w:p>
    <w:p w:rsidR="00B8026D" w:rsidRDefault="00B8026D" w:rsidP="00BA2A4A">
      <w:pPr>
        <w:spacing w:after="0" w:line="240" w:lineRule="auto"/>
        <w:rPr>
          <w:rFonts w:ascii="Verdana" w:eastAsia="Times New Roman" w:hAnsi="Verdana" w:cs="Times New Roman"/>
          <w:sz w:val="20"/>
          <w:szCs w:val="20"/>
          <w:lang w:val="es-ES" w:eastAsia="es-ES"/>
        </w:rPr>
      </w:pPr>
    </w:p>
    <w:p w:rsidR="00B8026D" w:rsidRDefault="00B8026D" w:rsidP="00BA2A4A">
      <w:pPr>
        <w:spacing w:after="0" w:line="240" w:lineRule="auto"/>
        <w:rPr>
          <w:rFonts w:ascii="Verdana" w:eastAsia="Times New Roman" w:hAnsi="Verdana" w:cs="Times New Roman"/>
          <w:sz w:val="20"/>
          <w:szCs w:val="20"/>
          <w:lang w:val="es-ES" w:eastAsia="es-ES"/>
        </w:rPr>
      </w:pPr>
    </w:p>
    <w:p w:rsidR="00B8026D" w:rsidRDefault="00B8026D" w:rsidP="00BA2A4A">
      <w:pPr>
        <w:spacing w:after="0" w:line="240" w:lineRule="auto"/>
        <w:rPr>
          <w:rFonts w:ascii="Verdana" w:eastAsia="Times New Roman" w:hAnsi="Verdana" w:cs="Times New Roman"/>
          <w:sz w:val="20"/>
          <w:szCs w:val="20"/>
          <w:lang w:val="es-ES" w:eastAsia="es-ES"/>
        </w:rPr>
      </w:pPr>
    </w:p>
    <w:p w:rsidR="00B8026D" w:rsidRDefault="00B8026D" w:rsidP="00BA2A4A">
      <w:pPr>
        <w:spacing w:after="0" w:line="240" w:lineRule="auto"/>
        <w:rPr>
          <w:rFonts w:ascii="Verdana" w:eastAsia="Times New Roman" w:hAnsi="Verdana" w:cs="Times New Roman"/>
          <w:sz w:val="20"/>
          <w:szCs w:val="20"/>
          <w:lang w:val="es-ES" w:eastAsia="es-ES"/>
        </w:rPr>
      </w:pPr>
    </w:p>
    <w:p w:rsidR="00B8026D" w:rsidRDefault="00B8026D" w:rsidP="00BA2A4A">
      <w:pPr>
        <w:spacing w:after="0" w:line="240" w:lineRule="auto"/>
        <w:rPr>
          <w:rFonts w:ascii="Verdana" w:eastAsia="Times New Roman" w:hAnsi="Verdana" w:cs="Times New Roman"/>
          <w:sz w:val="20"/>
          <w:szCs w:val="20"/>
          <w:lang w:val="es-ES" w:eastAsia="es-ES"/>
        </w:rPr>
      </w:pPr>
    </w:p>
    <w:p w:rsidR="00B8026D" w:rsidRDefault="00B8026D" w:rsidP="00BA2A4A">
      <w:pPr>
        <w:spacing w:after="0" w:line="240" w:lineRule="auto"/>
        <w:rPr>
          <w:rFonts w:ascii="Verdana" w:eastAsia="Times New Roman" w:hAnsi="Verdana" w:cs="Times New Roman"/>
          <w:sz w:val="20"/>
          <w:szCs w:val="20"/>
          <w:lang w:val="es-ES" w:eastAsia="es-ES"/>
        </w:rPr>
      </w:pPr>
    </w:p>
    <w:p w:rsidR="00B8026D" w:rsidRPr="00BA2A4A" w:rsidRDefault="00B8026D" w:rsidP="00BA2A4A">
      <w:pPr>
        <w:spacing w:after="0" w:line="240" w:lineRule="auto"/>
        <w:rPr>
          <w:rFonts w:ascii="Verdana" w:eastAsia="Times New Roman" w:hAnsi="Verdana" w:cs="Times New Roman"/>
          <w:sz w:val="20"/>
          <w:szCs w:val="20"/>
          <w:lang w:val="es-ES" w:eastAsia="es-ES"/>
        </w:rPr>
      </w:pPr>
    </w:p>
    <w:p w:rsidR="00B8026D" w:rsidRDefault="00B8026D" w:rsidP="00BA2A4A">
      <w:pPr>
        <w:spacing w:after="0" w:line="240" w:lineRule="auto"/>
        <w:rPr>
          <w:rFonts w:ascii="Verdana" w:eastAsia="Times New Roman" w:hAnsi="Verdana" w:cs="Times New Roman"/>
          <w:sz w:val="20"/>
          <w:szCs w:val="20"/>
          <w:lang w:val="es-ES" w:eastAsia="es-ES"/>
        </w:rPr>
      </w:pPr>
    </w:p>
    <w:p w:rsidR="00B8026D" w:rsidRDefault="00B8026D" w:rsidP="00BA2A4A">
      <w:pPr>
        <w:spacing w:after="0" w:line="240" w:lineRule="auto"/>
        <w:rPr>
          <w:rFonts w:ascii="Verdana" w:eastAsia="Times New Roman" w:hAnsi="Verdana" w:cs="Times New Roman"/>
          <w:sz w:val="20"/>
          <w:szCs w:val="20"/>
          <w:lang w:val="es-ES" w:eastAsia="es-ES"/>
        </w:rPr>
      </w:pPr>
    </w:p>
    <w:p w:rsidR="00BA2A4A" w:rsidRPr="00BA2A4A" w:rsidRDefault="00BA2A4A" w:rsidP="00BA2A4A">
      <w:pPr>
        <w:spacing w:after="0" w:line="240" w:lineRule="auto"/>
        <w:rPr>
          <w:rFonts w:ascii="Verdana" w:eastAsia="Times New Roman" w:hAnsi="Verdana" w:cs="Times New Roman"/>
          <w:sz w:val="20"/>
          <w:szCs w:val="20"/>
          <w:lang w:val="es-ES" w:eastAsia="es-ES"/>
        </w:rPr>
      </w:pPr>
      <w:r w:rsidRPr="00BA2A4A">
        <w:rPr>
          <w:rFonts w:ascii="Verdana" w:eastAsia="Times New Roman" w:hAnsi="Verdana" w:cs="Times New Roman"/>
          <w:sz w:val="20"/>
          <w:szCs w:val="20"/>
          <w:lang w:val="es-ES" w:eastAsia="es-ES"/>
        </w:rPr>
        <w:t>4.2 Sanciones para los oficiales</w:t>
      </w:r>
    </w:p>
    <w:p w:rsidR="00AB3F9E" w:rsidRDefault="00AB3F9E" w:rsidP="00BA2A4A">
      <w:pPr>
        <w:spacing w:after="0" w:line="240" w:lineRule="auto"/>
        <w:rPr>
          <w:rFonts w:ascii="Verdana" w:eastAsia="Times New Roman" w:hAnsi="Verdana" w:cs="Times New Roman"/>
          <w:sz w:val="20"/>
          <w:szCs w:val="20"/>
          <w:lang w:val="es-ES" w:eastAsia="es-ES"/>
        </w:rPr>
      </w:pPr>
    </w:p>
    <w:p w:rsidR="00BA2A4A" w:rsidRPr="00BA2A4A" w:rsidRDefault="00BA2A4A" w:rsidP="00BA2A4A">
      <w:pPr>
        <w:spacing w:after="0" w:line="240" w:lineRule="auto"/>
        <w:rPr>
          <w:rFonts w:ascii="Verdana" w:eastAsia="Times New Roman" w:hAnsi="Verdana" w:cs="Times New Roman"/>
          <w:sz w:val="20"/>
          <w:szCs w:val="20"/>
          <w:lang w:val="es-ES" w:eastAsia="es-ES"/>
        </w:rPr>
      </w:pPr>
      <w:r w:rsidRPr="00BA2A4A">
        <w:rPr>
          <w:rFonts w:ascii="Verdana" w:eastAsia="Times New Roman" w:hAnsi="Verdana" w:cs="Times New Roman"/>
          <w:sz w:val="20"/>
          <w:szCs w:val="20"/>
          <w:lang w:val="es-ES" w:eastAsia="es-ES"/>
        </w:rPr>
        <w:t>4.2.1 Además de la retirada automática de las funciones del de la competición, los comisarios de la competencia aplicarán estrictamente las siguientes sanciones:</w:t>
      </w:r>
    </w:p>
    <w:p w:rsidR="00BA2A4A" w:rsidRPr="00BA2A4A" w:rsidRDefault="00BA2A4A" w:rsidP="00BA2A4A">
      <w:pPr>
        <w:spacing w:after="0" w:line="240" w:lineRule="auto"/>
        <w:rPr>
          <w:rFonts w:ascii="Times New Roman" w:eastAsia="Times New Roman" w:hAnsi="Times New Roman" w:cs="Times New Roman"/>
          <w:sz w:val="24"/>
          <w:szCs w:val="24"/>
          <w:lang w:val="es-ES" w:eastAsia="es-ES"/>
        </w:rPr>
      </w:pPr>
    </w:p>
    <w:tbl>
      <w:tblPr>
        <w:tblStyle w:val="Tablaconcuadrcula"/>
        <w:tblW w:w="0" w:type="auto"/>
        <w:tblLook w:val="04A0" w:firstRow="1" w:lastRow="0" w:firstColumn="1" w:lastColumn="0" w:noHBand="0" w:noVBand="1"/>
      </w:tblPr>
      <w:tblGrid>
        <w:gridCol w:w="1522"/>
        <w:gridCol w:w="1399"/>
        <w:gridCol w:w="1716"/>
        <w:gridCol w:w="1476"/>
        <w:gridCol w:w="1476"/>
        <w:gridCol w:w="1476"/>
      </w:tblGrid>
      <w:tr w:rsidR="00BA2A4A" w:rsidRPr="00BA2A4A" w:rsidTr="006A7828">
        <w:tc>
          <w:tcPr>
            <w:tcW w:w="1531" w:type="dxa"/>
            <w:tcBorders>
              <w:top w:val="nil"/>
              <w:left w:val="nil"/>
              <w:right w:val="nil"/>
            </w:tcBorders>
            <w:vAlign w:val="center"/>
          </w:tcPr>
          <w:p w:rsidR="00BA2A4A" w:rsidRPr="00BA2A4A" w:rsidRDefault="00BA2A4A" w:rsidP="00BA2A4A">
            <w:pPr>
              <w:jc w:val="center"/>
              <w:rPr>
                <w:rFonts w:ascii="Verdana" w:eastAsiaTheme="minorHAnsi" w:hAnsi="Verdana"/>
              </w:rPr>
            </w:pPr>
          </w:p>
        </w:tc>
        <w:tc>
          <w:tcPr>
            <w:tcW w:w="1491" w:type="dxa"/>
            <w:tcBorders>
              <w:top w:val="nil"/>
              <w:left w:val="nil"/>
            </w:tcBorders>
            <w:vAlign w:val="center"/>
          </w:tcPr>
          <w:p w:rsidR="00BA2A4A" w:rsidRPr="00BA2A4A" w:rsidRDefault="00BA2A4A" w:rsidP="00BA2A4A">
            <w:pPr>
              <w:jc w:val="center"/>
              <w:rPr>
                <w:rFonts w:ascii="Verdana" w:eastAsiaTheme="minorHAnsi" w:hAnsi="Verdana"/>
              </w:rPr>
            </w:pPr>
          </w:p>
        </w:tc>
        <w:tc>
          <w:tcPr>
            <w:tcW w:w="1716" w:type="dxa"/>
            <w:vAlign w:val="center"/>
          </w:tcPr>
          <w:p w:rsidR="00BA2A4A" w:rsidRPr="00BA2A4A" w:rsidRDefault="00BA2A4A" w:rsidP="00BA2A4A">
            <w:pPr>
              <w:jc w:val="center"/>
              <w:rPr>
                <w:rFonts w:ascii="Verdana" w:eastAsiaTheme="minorHAnsi" w:hAnsi="Verdana"/>
              </w:rPr>
            </w:pPr>
            <w:r w:rsidRPr="00BA2A4A">
              <w:rPr>
                <w:rFonts w:ascii="Verdana" w:eastAsiaTheme="minorHAnsi" w:hAnsi="Verdana"/>
              </w:rPr>
              <w:t>1ª Infracción</w:t>
            </w:r>
          </w:p>
        </w:tc>
        <w:tc>
          <w:tcPr>
            <w:tcW w:w="1516" w:type="dxa"/>
            <w:vAlign w:val="center"/>
          </w:tcPr>
          <w:p w:rsidR="00BA2A4A" w:rsidRPr="00BA2A4A" w:rsidRDefault="00BA2A4A" w:rsidP="00BA2A4A">
            <w:pPr>
              <w:jc w:val="center"/>
              <w:rPr>
                <w:rFonts w:ascii="Verdana" w:eastAsiaTheme="minorHAnsi" w:hAnsi="Verdana"/>
              </w:rPr>
            </w:pPr>
            <w:r w:rsidRPr="00BA2A4A">
              <w:rPr>
                <w:rFonts w:ascii="Verdana" w:eastAsiaTheme="minorHAnsi" w:hAnsi="Verdana"/>
              </w:rPr>
              <w:t>2ª Infracción</w:t>
            </w:r>
          </w:p>
        </w:tc>
        <w:tc>
          <w:tcPr>
            <w:tcW w:w="1516" w:type="dxa"/>
            <w:vAlign w:val="center"/>
          </w:tcPr>
          <w:p w:rsidR="00BA2A4A" w:rsidRPr="00BA2A4A" w:rsidRDefault="00BA2A4A" w:rsidP="00BA2A4A">
            <w:pPr>
              <w:jc w:val="center"/>
              <w:rPr>
                <w:rFonts w:ascii="Verdana" w:eastAsiaTheme="minorHAnsi" w:hAnsi="Verdana"/>
              </w:rPr>
            </w:pPr>
            <w:r w:rsidRPr="00BA2A4A">
              <w:rPr>
                <w:rFonts w:ascii="Verdana" w:eastAsiaTheme="minorHAnsi" w:hAnsi="Verdana"/>
              </w:rPr>
              <w:t>3ª Infracción</w:t>
            </w:r>
          </w:p>
        </w:tc>
        <w:tc>
          <w:tcPr>
            <w:tcW w:w="1516" w:type="dxa"/>
            <w:vAlign w:val="center"/>
          </w:tcPr>
          <w:p w:rsidR="00BA2A4A" w:rsidRPr="00BA2A4A" w:rsidRDefault="00BA2A4A" w:rsidP="00BA2A4A">
            <w:pPr>
              <w:jc w:val="center"/>
              <w:rPr>
                <w:rFonts w:ascii="Verdana" w:eastAsiaTheme="minorHAnsi" w:hAnsi="Verdana"/>
              </w:rPr>
            </w:pPr>
            <w:r w:rsidRPr="00BA2A4A">
              <w:rPr>
                <w:rFonts w:ascii="Verdana" w:eastAsiaTheme="minorHAnsi" w:hAnsi="Verdana"/>
              </w:rPr>
              <w:t>4ª Infracción</w:t>
            </w:r>
          </w:p>
        </w:tc>
      </w:tr>
      <w:tr w:rsidR="00BA2A4A" w:rsidRPr="00BA2A4A" w:rsidTr="006A7828">
        <w:tc>
          <w:tcPr>
            <w:tcW w:w="1531" w:type="dxa"/>
            <w:vMerge w:val="restart"/>
            <w:vAlign w:val="center"/>
          </w:tcPr>
          <w:p w:rsidR="00BA2A4A" w:rsidRPr="00BA2A4A" w:rsidRDefault="00BA2A4A" w:rsidP="00BA2A4A">
            <w:pPr>
              <w:jc w:val="center"/>
              <w:rPr>
                <w:rFonts w:ascii="Verdana" w:eastAsiaTheme="minorHAnsi" w:hAnsi="Verdana"/>
              </w:rPr>
            </w:pPr>
            <w:r w:rsidRPr="00BA2A4A">
              <w:rPr>
                <w:rFonts w:ascii="Verdana" w:eastAsiaTheme="minorHAnsi" w:hAnsi="Verdana"/>
              </w:rPr>
              <w:t xml:space="preserve">Resultado de la prueba de confirmación </w:t>
            </w:r>
          </w:p>
        </w:tc>
        <w:tc>
          <w:tcPr>
            <w:tcW w:w="1491" w:type="dxa"/>
            <w:vAlign w:val="center"/>
          </w:tcPr>
          <w:p w:rsidR="00BA2A4A" w:rsidRPr="00BA2A4A" w:rsidRDefault="00BA2A4A" w:rsidP="00BA2A4A">
            <w:pPr>
              <w:jc w:val="center"/>
              <w:rPr>
                <w:rFonts w:ascii="Verdana" w:eastAsiaTheme="minorHAnsi" w:hAnsi="Verdana"/>
              </w:rPr>
            </w:pPr>
            <w:r w:rsidRPr="00BA2A4A">
              <w:rPr>
                <w:rFonts w:ascii="Verdana" w:eastAsiaTheme="minorHAnsi" w:hAnsi="Verdana"/>
              </w:rPr>
              <w:t xml:space="preserve">Menos de </w:t>
            </w:r>
          </w:p>
          <w:p w:rsidR="00BA2A4A" w:rsidRPr="00BA2A4A" w:rsidRDefault="00BA2A4A" w:rsidP="00BA2A4A">
            <w:pPr>
              <w:jc w:val="center"/>
              <w:rPr>
                <w:rFonts w:ascii="Verdana" w:eastAsiaTheme="minorHAnsi" w:hAnsi="Verdana"/>
              </w:rPr>
            </w:pPr>
            <w:r w:rsidRPr="00BA2A4A">
              <w:rPr>
                <w:rFonts w:ascii="Verdana" w:eastAsiaTheme="minorHAnsi" w:hAnsi="Verdana"/>
              </w:rPr>
              <w:t>0.10mg/l</w:t>
            </w:r>
          </w:p>
        </w:tc>
        <w:tc>
          <w:tcPr>
            <w:tcW w:w="1716" w:type="dxa"/>
            <w:vAlign w:val="center"/>
          </w:tcPr>
          <w:p w:rsidR="00BA2A4A" w:rsidRPr="00BA2A4A" w:rsidRDefault="00BA2A4A" w:rsidP="00BA2A4A">
            <w:pPr>
              <w:jc w:val="center"/>
              <w:rPr>
                <w:rFonts w:ascii="Verdana" w:eastAsiaTheme="minorHAnsi" w:hAnsi="Verdana"/>
              </w:rPr>
            </w:pPr>
            <w:r w:rsidRPr="00BA2A4A">
              <w:rPr>
                <w:rFonts w:ascii="Verdana" w:eastAsiaTheme="minorHAnsi" w:hAnsi="Verdana"/>
              </w:rPr>
              <w:t xml:space="preserve">Apercibimiento </w:t>
            </w:r>
          </w:p>
        </w:tc>
        <w:tc>
          <w:tcPr>
            <w:tcW w:w="1516" w:type="dxa"/>
            <w:vAlign w:val="center"/>
          </w:tcPr>
          <w:p w:rsidR="00BA2A4A" w:rsidRPr="00BA2A4A" w:rsidRDefault="00BA2A4A" w:rsidP="00BA2A4A">
            <w:pPr>
              <w:jc w:val="center"/>
              <w:rPr>
                <w:rFonts w:ascii="Verdana" w:eastAsiaTheme="minorHAnsi" w:hAnsi="Verdana"/>
              </w:rPr>
            </w:pPr>
            <w:r w:rsidRPr="00BA2A4A">
              <w:rPr>
                <w:rFonts w:ascii="Verdana" w:eastAsiaTheme="minorHAnsi" w:hAnsi="Verdana"/>
              </w:rPr>
              <w:t xml:space="preserve">Suspensión </w:t>
            </w:r>
          </w:p>
          <w:p w:rsidR="00BA2A4A" w:rsidRPr="00BA2A4A" w:rsidRDefault="00BA2A4A" w:rsidP="00BA2A4A">
            <w:pPr>
              <w:jc w:val="center"/>
              <w:rPr>
                <w:rFonts w:ascii="Verdana" w:eastAsiaTheme="minorHAnsi" w:hAnsi="Verdana"/>
              </w:rPr>
            </w:pPr>
            <w:r w:rsidRPr="00BA2A4A">
              <w:rPr>
                <w:rFonts w:ascii="Verdana" w:eastAsiaTheme="minorHAnsi" w:hAnsi="Verdana"/>
              </w:rPr>
              <w:t>de dos meses</w:t>
            </w:r>
          </w:p>
        </w:tc>
        <w:tc>
          <w:tcPr>
            <w:tcW w:w="1516" w:type="dxa"/>
            <w:vAlign w:val="center"/>
          </w:tcPr>
          <w:p w:rsidR="00BA2A4A" w:rsidRPr="00BA2A4A" w:rsidRDefault="00BA2A4A" w:rsidP="00BA2A4A">
            <w:pPr>
              <w:jc w:val="center"/>
              <w:rPr>
                <w:rFonts w:ascii="Verdana" w:eastAsiaTheme="minorHAnsi" w:hAnsi="Verdana"/>
              </w:rPr>
            </w:pPr>
            <w:r w:rsidRPr="00BA2A4A">
              <w:rPr>
                <w:rFonts w:ascii="Verdana" w:eastAsiaTheme="minorHAnsi" w:hAnsi="Verdana"/>
              </w:rPr>
              <w:t>Suspensión de tres meses</w:t>
            </w:r>
          </w:p>
        </w:tc>
        <w:tc>
          <w:tcPr>
            <w:tcW w:w="1516" w:type="dxa"/>
            <w:vMerge w:val="restart"/>
            <w:vAlign w:val="center"/>
          </w:tcPr>
          <w:p w:rsidR="00BA2A4A" w:rsidRPr="00BA2A4A" w:rsidRDefault="00BA2A4A" w:rsidP="00BA2A4A">
            <w:pPr>
              <w:jc w:val="center"/>
              <w:rPr>
                <w:rFonts w:ascii="Verdana" w:eastAsiaTheme="minorHAnsi" w:hAnsi="Verdana"/>
              </w:rPr>
            </w:pPr>
            <w:r w:rsidRPr="00BA2A4A">
              <w:rPr>
                <w:rFonts w:ascii="Verdana" w:eastAsiaTheme="minorHAnsi" w:hAnsi="Verdana"/>
              </w:rPr>
              <w:t>Suspensión por 4 años</w:t>
            </w:r>
          </w:p>
        </w:tc>
      </w:tr>
      <w:tr w:rsidR="00BA2A4A" w:rsidRPr="00BA2A4A" w:rsidTr="006A7828">
        <w:tc>
          <w:tcPr>
            <w:tcW w:w="1531" w:type="dxa"/>
            <w:vMerge/>
            <w:vAlign w:val="center"/>
          </w:tcPr>
          <w:p w:rsidR="00BA2A4A" w:rsidRPr="00BA2A4A" w:rsidRDefault="00BA2A4A" w:rsidP="00BA2A4A">
            <w:pPr>
              <w:jc w:val="center"/>
              <w:rPr>
                <w:rFonts w:ascii="Verdana" w:eastAsiaTheme="minorHAnsi" w:hAnsi="Verdana"/>
              </w:rPr>
            </w:pPr>
          </w:p>
        </w:tc>
        <w:tc>
          <w:tcPr>
            <w:tcW w:w="1491" w:type="dxa"/>
            <w:vAlign w:val="center"/>
          </w:tcPr>
          <w:p w:rsidR="00BA2A4A" w:rsidRPr="00BA2A4A" w:rsidRDefault="00BA2A4A" w:rsidP="00BA2A4A">
            <w:pPr>
              <w:jc w:val="center"/>
              <w:rPr>
                <w:rFonts w:ascii="Verdana" w:eastAsiaTheme="minorHAnsi" w:hAnsi="Verdana"/>
              </w:rPr>
            </w:pPr>
            <w:r w:rsidRPr="00BA2A4A">
              <w:rPr>
                <w:rFonts w:ascii="Verdana" w:eastAsiaTheme="minorHAnsi" w:hAnsi="Verdana"/>
              </w:rPr>
              <w:t>0.10 mg/l a 0.25 mg/l</w:t>
            </w:r>
          </w:p>
        </w:tc>
        <w:tc>
          <w:tcPr>
            <w:tcW w:w="1716" w:type="dxa"/>
            <w:vAlign w:val="center"/>
          </w:tcPr>
          <w:p w:rsidR="00BA2A4A" w:rsidRPr="00BA2A4A" w:rsidRDefault="00BA2A4A" w:rsidP="00BA2A4A">
            <w:pPr>
              <w:jc w:val="center"/>
              <w:rPr>
                <w:rFonts w:ascii="Verdana" w:eastAsiaTheme="minorHAnsi" w:hAnsi="Verdana"/>
              </w:rPr>
            </w:pPr>
            <w:r w:rsidRPr="00BA2A4A">
              <w:rPr>
                <w:rFonts w:ascii="Verdana" w:eastAsiaTheme="minorHAnsi" w:hAnsi="Verdana"/>
              </w:rPr>
              <w:t xml:space="preserve">Suspensión de un mes </w:t>
            </w:r>
          </w:p>
        </w:tc>
        <w:tc>
          <w:tcPr>
            <w:tcW w:w="1516" w:type="dxa"/>
            <w:vAlign w:val="center"/>
          </w:tcPr>
          <w:p w:rsidR="00BA2A4A" w:rsidRPr="00BA2A4A" w:rsidRDefault="00BA2A4A" w:rsidP="00BA2A4A">
            <w:pPr>
              <w:jc w:val="center"/>
              <w:rPr>
                <w:rFonts w:ascii="Verdana" w:eastAsiaTheme="minorHAnsi" w:hAnsi="Verdana"/>
              </w:rPr>
            </w:pPr>
            <w:r w:rsidRPr="00BA2A4A">
              <w:rPr>
                <w:rFonts w:ascii="Verdana" w:eastAsiaTheme="minorHAnsi" w:hAnsi="Verdana"/>
              </w:rPr>
              <w:t xml:space="preserve">Suspensión de 3 meses </w:t>
            </w:r>
          </w:p>
        </w:tc>
        <w:tc>
          <w:tcPr>
            <w:tcW w:w="1516" w:type="dxa"/>
            <w:vAlign w:val="center"/>
          </w:tcPr>
          <w:p w:rsidR="00BA2A4A" w:rsidRPr="00BA2A4A" w:rsidRDefault="00BA2A4A" w:rsidP="00BA2A4A">
            <w:pPr>
              <w:jc w:val="center"/>
              <w:rPr>
                <w:rFonts w:ascii="Verdana" w:eastAsiaTheme="minorHAnsi" w:hAnsi="Verdana"/>
              </w:rPr>
            </w:pPr>
            <w:r w:rsidRPr="00BA2A4A">
              <w:rPr>
                <w:rFonts w:ascii="Verdana" w:eastAsiaTheme="minorHAnsi" w:hAnsi="Verdana"/>
              </w:rPr>
              <w:t xml:space="preserve">Suspensión de 6 meses </w:t>
            </w:r>
          </w:p>
        </w:tc>
        <w:tc>
          <w:tcPr>
            <w:tcW w:w="1516" w:type="dxa"/>
            <w:vMerge/>
            <w:vAlign w:val="center"/>
          </w:tcPr>
          <w:p w:rsidR="00BA2A4A" w:rsidRPr="00BA2A4A" w:rsidRDefault="00BA2A4A" w:rsidP="00BA2A4A">
            <w:pPr>
              <w:jc w:val="center"/>
              <w:rPr>
                <w:rFonts w:ascii="Verdana" w:eastAsiaTheme="minorHAnsi" w:hAnsi="Verdana"/>
              </w:rPr>
            </w:pPr>
          </w:p>
        </w:tc>
      </w:tr>
      <w:tr w:rsidR="00BA2A4A" w:rsidRPr="00BA2A4A" w:rsidTr="006A7828">
        <w:tc>
          <w:tcPr>
            <w:tcW w:w="1531" w:type="dxa"/>
            <w:vMerge/>
            <w:vAlign w:val="center"/>
          </w:tcPr>
          <w:p w:rsidR="00BA2A4A" w:rsidRPr="00BA2A4A" w:rsidRDefault="00BA2A4A" w:rsidP="00BA2A4A">
            <w:pPr>
              <w:jc w:val="center"/>
              <w:rPr>
                <w:rFonts w:ascii="Verdana" w:eastAsiaTheme="minorHAnsi" w:hAnsi="Verdana"/>
              </w:rPr>
            </w:pPr>
          </w:p>
        </w:tc>
        <w:tc>
          <w:tcPr>
            <w:tcW w:w="1491" w:type="dxa"/>
            <w:vAlign w:val="center"/>
          </w:tcPr>
          <w:p w:rsidR="00BA2A4A" w:rsidRPr="00BA2A4A" w:rsidRDefault="00BA2A4A" w:rsidP="00BA2A4A">
            <w:pPr>
              <w:jc w:val="center"/>
              <w:rPr>
                <w:rFonts w:ascii="Verdana" w:eastAsiaTheme="minorHAnsi" w:hAnsi="Verdana"/>
              </w:rPr>
            </w:pPr>
            <w:r w:rsidRPr="00BA2A4A">
              <w:rPr>
                <w:rFonts w:ascii="Verdana" w:eastAsiaTheme="minorHAnsi" w:hAnsi="Verdana"/>
              </w:rPr>
              <w:t>0.26mg/l a 0.40 mg/l</w:t>
            </w:r>
          </w:p>
        </w:tc>
        <w:tc>
          <w:tcPr>
            <w:tcW w:w="1716" w:type="dxa"/>
            <w:vAlign w:val="center"/>
          </w:tcPr>
          <w:p w:rsidR="00BA2A4A" w:rsidRPr="00BA2A4A" w:rsidRDefault="00BA2A4A" w:rsidP="00BA2A4A">
            <w:pPr>
              <w:jc w:val="center"/>
              <w:rPr>
                <w:rFonts w:ascii="Verdana" w:eastAsiaTheme="minorHAnsi" w:hAnsi="Verdana"/>
              </w:rPr>
            </w:pPr>
            <w:r w:rsidRPr="00BA2A4A">
              <w:rPr>
                <w:rFonts w:ascii="Verdana" w:eastAsiaTheme="minorHAnsi" w:hAnsi="Verdana"/>
              </w:rPr>
              <w:t xml:space="preserve">Suspensión de dos meses </w:t>
            </w:r>
          </w:p>
        </w:tc>
        <w:tc>
          <w:tcPr>
            <w:tcW w:w="1516" w:type="dxa"/>
            <w:vAlign w:val="center"/>
          </w:tcPr>
          <w:p w:rsidR="00BA2A4A" w:rsidRPr="00BA2A4A" w:rsidRDefault="00BA2A4A" w:rsidP="00BA2A4A">
            <w:pPr>
              <w:jc w:val="center"/>
              <w:rPr>
                <w:rFonts w:ascii="Verdana" w:eastAsiaTheme="minorHAnsi" w:hAnsi="Verdana"/>
              </w:rPr>
            </w:pPr>
            <w:r w:rsidRPr="00BA2A4A">
              <w:rPr>
                <w:rFonts w:ascii="Verdana" w:eastAsiaTheme="minorHAnsi" w:hAnsi="Verdana"/>
              </w:rPr>
              <w:t>Suspensión de 4 meses</w:t>
            </w:r>
          </w:p>
        </w:tc>
        <w:tc>
          <w:tcPr>
            <w:tcW w:w="1516" w:type="dxa"/>
            <w:vAlign w:val="center"/>
          </w:tcPr>
          <w:p w:rsidR="00BA2A4A" w:rsidRPr="00BA2A4A" w:rsidRDefault="00BA2A4A" w:rsidP="00BA2A4A">
            <w:pPr>
              <w:jc w:val="center"/>
              <w:rPr>
                <w:rFonts w:ascii="Verdana" w:eastAsiaTheme="minorHAnsi" w:hAnsi="Verdana"/>
              </w:rPr>
            </w:pPr>
            <w:r w:rsidRPr="00BA2A4A">
              <w:rPr>
                <w:rFonts w:ascii="Verdana" w:eastAsiaTheme="minorHAnsi" w:hAnsi="Verdana"/>
              </w:rPr>
              <w:t xml:space="preserve">Suspensión de un año </w:t>
            </w:r>
          </w:p>
        </w:tc>
        <w:tc>
          <w:tcPr>
            <w:tcW w:w="1516" w:type="dxa"/>
            <w:vMerge/>
            <w:vAlign w:val="center"/>
          </w:tcPr>
          <w:p w:rsidR="00BA2A4A" w:rsidRPr="00BA2A4A" w:rsidRDefault="00BA2A4A" w:rsidP="00BA2A4A">
            <w:pPr>
              <w:jc w:val="center"/>
              <w:rPr>
                <w:rFonts w:ascii="Verdana" w:eastAsiaTheme="minorHAnsi" w:hAnsi="Verdana"/>
              </w:rPr>
            </w:pPr>
          </w:p>
        </w:tc>
      </w:tr>
      <w:tr w:rsidR="00BA2A4A" w:rsidRPr="00BA2A4A" w:rsidTr="006A7828">
        <w:tc>
          <w:tcPr>
            <w:tcW w:w="1531" w:type="dxa"/>
            <w:vMerge/>
            <w:vAlign w:val="center"/>
          </w:tcPr>
          <w:p w:rsidR="00BA2A4A" w:rsidRPr="00BA2A4A" w:rsidRDefault="00BA2A4A" w:rsidP="00BA2A4A">
            <w:pPr>
              <w:jc w:val="center"/>
              <w:rPr>
                <w:rFonts w:ascii="Verdana" w:eastAsiaTheme="minorHAnsi" w:hAnsi="Verdana"/>
              </w:rPr>
            </w:pPr>
          </w:p>
        </w:tc>
        <w:tc>
          <w:tcPr>
            <w:tcW w:w="1491" w:type="dxa"/>
            <w:vAlign w:val="center"/>
          </w:tcPr>
          <w:p w:rsidR="00BA2A4A" w:rsidRPr="00BA2A4A" w:rsidRDefault="00BA2A4A" w:rsidP="00BA2A4A">
            <w:pPr>
              <w:jc w:val="center"/>
              <w:rPr>
                <w:rFonts w:ascii="Verdana" w:eastAsiaTheme="minorHAnsi" w:hAnsi="Verdana"/>
              </w:rPr>
            </w:pPr>
            <w:r w:rsidRPr="00BA2A4A">
              <w:rPr>
                <w:rFonts w:ascii="Verdana" w:eastAsiaTheme="minorHAnsi" w:hAnsi="Verdana"/>
              </w:rPr>
              <w:t>Por encima de 0.40 mg/l</w:t>
            </w:r>
          </w:p>
        </w:tc>
        <w:tc>
          <w:tcPr>
            <w:tcW w:w="1716" w:type="dxa"/>
            <w:vMerge w:val="restart"/>
            <w:vAlign w:val="center"/>
          </w:tcPr>
          <w:p w:rsidR="00BA2A4A" w:rsidRPr="00BA2A4A" w:rsidRDefault="00BA2A4A" w:rsidP="00BA2A4A">
            <w:pPr>
              <w:jc w:val="center"/>
              <w:rPr>
                <w:rFonts w:ascii="Verdana" w:eastAsiaTheme="minorHAnsi" w:hAnsi="Verdana"/>
              </w:rPr>
            </w:pPr>
            <w:r w:rsidRPr="00BA2A4A">
              <w:rPr>
                <w:rFonts w:ascii="Verdana" w:eastAsiaTheme="minorHAnsi" w:hAnsi="Verdana"/>
              </w:rPr>
              <w:t xml:space="preserve">Suspensión de tres meses </w:t>
            </w:r>
          </w:p>
        </w:tc>
        <w:tc>
          <w:tcPr>
            <w:tcW w:w="1516" w:type="dxa"/>
            <w:vMerge w:val="restart"/>
            <w:vAlign w:val="center"/>
          </w:tcPr>
          <w:p w:rsidR="00BA2A4A" w:rsidRPr="00BA2A4A" w:rsidRDefault="00BA2A4A" w:rsidP="00BA2A4A">
            <w:pPr>
              <w:jc w:val="center"/>
              <w:rPr>
                <w:rFonts w:ascii="Verdana" w:eastAsiaTheme="minorHAnsi" w:hAnsi="Verdana"/>
              </w:rPr>
            </w:pPr>
            <w:r w:rsidRPr="00BA2A4A">
              <w:rPr>
                <w:rFonts w:ascii="Verdana" w:eastAsiaTheme="minorHAnsi" w:hAnsi="Verdana"/>
              </w:rPr>
              <w:t xml:space="preserve">Suspensión de 6 meses </w:t>
            </w:r>
          </w:p>
        </w:tc>
        <w:tc>
          <w:tcPr>
            <w:tcW w:w="1516" w:type="dxa"/>
            <w:vMerge w:val="restart"/>
            <w:vAlign w:val="center"/>
          </w:tcPr>
          <w:p w:rsidR="00BA2A4A" w:rsidRPr="00BA2A4A" w:rsidRDefault="00BA2A4A" w:rsidP="00BA2A4A">
            <w:pPr>
              <w:jc w:val="center"/>
              <w:rPr>
                <w:rFonts w:ascii="Verdana" w:eastAsiaTheme="minorHAnsi" w:hAnsi="Verdana"/>
              </w:rPr>
            </w:pPr>
            <w:r w:rsidRPr="00BA2A4A">
              <w:rPr>
                <w:rFonts w:ascii="Verdana" w:eastAsiaTheme="minorHAnsi" w:hAnsi="Verdana"/>
              </w:rPr>
              <w:t xml:space="preserve">Suspensión de un año </w:t>
            </w:r>
          </w:p>
        </w:tc>
        <w:tc>
          <w:tcPr>
            <w:tcW w:w="1516" w:type="dxa"/>
            <w:vMerge/>
            <w:vAlign w:val="center"/>
          </w:tcPr>
          <w:p w:rsidR="00BA2A4A" w:rsidRPr="00BA2A4A" w:rsidRDefault="00BA2A4A" w:rsidP="00BA2A4A">
            <w:pPr>
              <w:jc w:val="center"/>
              <w:rPr>
                <w:rFonts w:ascii="Verdana" w:eastAsiaTheme="minorHAnsi" w:hAnsi="Verdana"/>
              </w:rPr>
            </w:pPr>
          </w:p>
        </w:tc>
      </w:tr>
      <w:tr w:rsidR="00BA2A4A" w:rsidRPr="00BA2A4A" w:rsidTr="006A7828">
        <w:tc>
          <w:tcPr>
            <w:tcW w:w="3022" w:type="dxa"/>
            <w:gridSpan w:val="2"/>
            <w:vAlign w:val="center"/>
          </w:tcPr>
          <w:p w:rsidR="00BA2A4A" w:rsidRPr="00BA2A4A" w:rsidRDefault="00BA2A4A" w:rsidP="00BA2A4A">
            <w:pPr>
              <w:jc w:val="center"/>
              <w:rPr>
                <w:rFonts w:ascii="Verdana" w:eastAsiaTheme="minorHAnsi" w:hAnsi="Verdana"/>
              </w:rPr>
            </w:pPr>
            <w:r w:rsidRPr="00BA2A4A">
              <w:rPr>
                <w:rFonts w:ascii="Verdana" w:eastAsiaTheme="minorHAnsi" w:hAnsi="Verdana"/>
              </w:rPr>
              <w:t xml:space="preserve">Negarse a realizar el procedimiento </w:t>
            </w:r>
          </w:p>
        </w:tc>
        <w:tc>
          <w:tcPr>
            <w:tcW w:w="1716" w:type="dxa"/>
            <w:vMerge/>
            <w:vAlign w:val="center"/>
          </w:tcPr>
          <w:p w:rsidR="00BA2A4A" w:rsidRPr="00BA2A4A" w:rsidRDefault="00BA2A4A" w:rsidP="00BA2A4A">
            <w:pPr>
              <w:jc w:val="center"/>
              <w:rPr>
                <w:rFonts w:ascii="Verdana" w:eastAsiaTheme="minorHAnsi" w:hAnsi="Verdana"/>
              </w:rPr>
            </w:pPr>
          </w:p>
        </w:tc>
        <w:tc>
          <w:tcPr>
            <w:tcW w:w="1516" w:type="dxa"/>
            <w:vMerge/>
            <w:vAlign w:val="center"/>
          </w:tcPr>
          <w:p w:rsidR="00BA2A4A" w:rsidRPr="00BA2A4A" w:rsidRDefault="00BA2A4A" w:rsidP="00BA2A4A">
            <w:pPr>
              <w:jc w:val="center"/>
              <w:rPr>
                <w:rFonts w:ascii="Verdana" w:eastAsiaTheme="minorHAnsi" w:hAnsi="Verdana"/>
              </w:rPr>
            </w:pPr>
          </w:p>
        </w:tc>
        <w:tc>
          <w:tcPr>
            <w:tcW w:w="1516" w:type="dxa"/>
            <w:vMerge/>
            <w:vAlign w:val="center"/>
          </w:tcPr>
          <w:p w:rsidR="00BA2A4A" w:rsidRPr="00BA2A4A" w:rsidRDefault="00BA2A4A" w:rsidP="00BA2A4A">
            <w:pPr>
              <w:jc w:val="center"/>
              <w:rPr>
                <w:rFonts w:ascii="Verdana" w:eastAsiaTheme="minorHAnsi" w:hAnsi="Verdana"/>
              </w:rPr>
            </w:pPr>
          </w:p>
        </w:tc>
        <w:tc>
          <w:tcPr>
            <w:tcW w:w="1516" w:type="dxa"/>
            <w:vMerge/>
            <w:vAlign w:val="center"/>
          </w:tcPr>
          <w:p w:rsidR="00BA2A4A" w:rsidRPr="00BA2A4A" w:rsidRDefault="00BA2A4A" w:rsidP="00BA2A4A">
            <w:pPr>
              <w:jc w:val="center"/>
              <w:rPr>
                <w:rFonts w:ascii="Verdana" w:eastAsiaTheme="minorHAnsi" w:hAnsi="Verdana"/>
              </w:rPr>
            </w:pPr>
          </w:p>
        </w:tc>
      </w:tr>
      <w:tr w:rsidR="00BA2A4A" w:rsidRPr="00BA2A4A" w:rsidTr="006A7828">
        <w:tc>
          <w:tcPr>
            <w:tcW w:w="3022" w:type="dxa"/>
            <w:gridSpan w:val="2"/>
            <w:vAlign w:val="center"/>
          </w:tcPr>
          <w:p w:rsidR="00BA2A4A" w:rsidRPr="00BA2A4A" w:rsidRDefault="00BA2A4A" w:rsidP="00BA2A4A">
            <w:pPr>
              <w:jc w:val="center"/>
              <w:rPr>
                <w:rFonts w:ascii="Verdana" w:eastAsiaTheme="minorHAnsi" w:hAnsi="Verdana"/>
              </w:rPr>
            </w:pPr>
            <w:r w:rsidRPr="00BA2A4A">
              <w:rPr>
                <w:rFonts w:ascii="Verdana" w:eastAsiaTheme="minorHAnsi" w:hAnsi="Verdana"/>
              </w:rPr>
              <w:t>Negarse a las instrucciones del técnico encargado del procedimiento</w:t>
            </w:r>
          </w:p>
        </w:tc>
        <w:tc>
          <w:tcPr>
            <w:tcW w:w="1716" w:type="dxa"/>
            <w:vMerge/>
            <w:vAlign w:val="center"/>
          </w:tcPr>
          <w:p w:rsidR="00BA2A4A" w:rsidRPr="00BA2A4A" w:rsidRDefault="00BA2A4A" w:rsidP="00BA2A4A">
            <w:pPr>
              <w:jc w:val="center"/>
              <w:rPr>
                <w:rFonts w:ascii="Verdana" w:eastAsiaTheme="minorHAnsi" w:hAnsi="Verdana"/>
              </w:rPr>
            </w:pPr>
          </w:p>
        </w:tc>
        <w:tc>
          <w:tcPr>
            <w:tcW w:w="1516" w:type="dxa"/>
            <w:vMerge/>
            <w:vAlign w:val="center"/>
          </w:tcPr>
          <w:p w:rsidR="00BA2A4A" w:rsidRPr="00BA2A4A" w:rsidRDefault="00BA2A4A" w:rsidP="00BA2A4A">
            <w:pPr>
              <w:jc w:val="center"/>
              <w:rPr>
                <w:rFonts w:ascii="Verdana" w:eastAsiaTheme="minorHAnsi" w:hAnsi="Verdana"/>
              </w:rPr>
            </w:pPr>
          </w:p>
        </w:tc>
        <w:tc>
          <w:tcPr>
            <w:tcW w:w="1516" w:type="dxa"/>
            <w:vMerge/>
            <w:vAlign w:val="center"/>
          </w:tcPr>
          <w:p w:rsidR="00BA2A4A" w:rsidRPr="00BA2A4A" w:rsidRDefault="00BA2A4A" w:rsidP="00BA2A4A">
            <w:pPr>
              <w:jc w:val="center"/>
              <w:rPr>
                <w:rFonts w:ascii="Verdana" w:eastAsiaTheme="minorHAnsi" w:hAnsi="Verdana"/>
              </w:rPr>
            </w:pPr>
          </w:p>
        </w:tc>
        <w:tc>
          <w:tcPr>
            <w:tcW w:w="1516" w:type="dxa"/>
            <w:vMerge/>
            <w:vAlign w:val="center"/>
          </w:tcPr>
          <w:p w:rsidR="00BA2A4A" w:rsidRPr="00BA2A4A" w:rsidRDefault="00BA2A4A" w:rsidP="00BA2A4A">
            <w:pPr>
              <w:jc w:val="center"/>
              <w:rPr>
                <w:rFonts w:ascii="Verdana" w:eastAsiaTheme="minorHAnsi" w:hAnsi="Verdana"/>
              </w:rPr>
            </w:pPr>
          </w:p>
        </w:tc>
      </w:tr>
    </w:tbl>
    <w:p w:rsidR="00BA2A4A" w:rsidRPr="00BA2A4A" w:rsidRDefault="00BA2A4A" w:rsidP="00BA2A4A">
      <w:pPr>
        <w:spacing w:after="0" w:line="240" w:lineRule="auto"/>
        <w:rPr>
          <w:rFonts w:ascii="Times New Roman" w:eastAsia="Times New Roman" w:hAnsi="Times New Roman" w:cs="Times New Roman"/>
          <w:sz w:val="24"/>
          <w:szCs w:val="24"/>
          <w:lang w:val="es-ES" w:eastAsia="es-ES"/>
        </w:rPr>
      </w:pPr>
    </w:p>
    <w:p w:rsidR="00BA2A4A" w:rsidRPr="00BA2A4A" w:rsidRDefault="00BA2A4A" w:rsidP="00BA2A4A">
      <w:pPr>
        <w:spacing w:after="0" w:line="240" w:lineRule="auto"/>
        <w:rPr>
          <w:rFonts w:ascii="Verdana" w:eastAsia="Times New Roman" w:hAnsi="Verdana" w:cs="Times New Roman"/>
          <w:sz w:val="20"/>
          <w:szCs w:val="20"/>
          <w:lang w:val="es-ES" w:eastAsia="es-ES"/>
        </w:rPr>
      </w:pPr>
    </w:p>
    <w:p w:rsidR="00BA2A4A" w:rsidRPr="00BA2A4A" w:rsidRDefault="00BA2A4A" w:rsidP="00AE3B26">
      <w:pPr>
        <w:spacing w:after="0" w:line="240" w:lineRule="auto"/>
        <w:jc w:val="both"/>
        <w:rPr>
          <w:rFonts w:ascii="Verdana" w:eastAsia="Times New Roman" w:hAnsi="Verdana" w:cs="Times New Roman"/>
          <w:sz w:val="20"/>
          <w:szCs w:val="20"/>
          <w:lang w:val="es-ES" w:eastAsia="es-ES"/>
        </w:rPr>
      </w:pPr>
      <w:r w:rsidRPr="00BA2A4A">
        <w:rPr>
          <w:rFonts w:ascii="Verdana" w:eastAsia="Times New Roman" w:hAnsi="Verdana" w:cs="Times New Roman"/>
          <w:sz w:val="20"/>
          <w:szCs w:val="20"/>
          <w:lang w:val="es-ES" w:eastAsia="es-ES"/>
        </w:rPr>
        <w:t>Las suspensiones de los oficiales deportivos serán para todas las competencias fiscalizadas por la ADN dentro</w:t>
      </w:r>
      <w:r w:rsidR="00AC284C">
        <w:rPr>
          <w:rFonts w:ascii="Verdana" w:eastAsia="Times New Roman" w:hAnsi="Verdana" w:cs="Times New Roman"/>
          <w:sz w:val="20"/>
          <w:szCs w:val="20"/>
          <w:lang w:val="es-ES" w:eastAsia="es-ES"/>
        </w:rPr>
        <w:t>, o fuera,</w:t>
      </w:r>
      <w:r w:rsidRPr="00BA2A4A">
        <w:rPr>
          <w:rFonts w:ascii="Verdana" w:eastAsia="Times New Roman" w:hAnsi="Verdana" w:cs="Times New Roman"/>
          <w:sz w:val="20"/>
          <w:szCs w:val="20"/>
          <w:lang w:val="es-ES" w:eastAsia="es-ES"/>
        </w:rPr>
        <w:t xml:space="preserve"> del calendario emitido por la misma.</w:t>
      </w:r>
    </w:p>
    <w:p w:rsidR="00BA2A4A" w:rsidRPr="00BA2A4A" w:rsidRDefault="00BA2A4A" w:rsidP="00BA2A4A">
      <w:pPr>
        <w:spacing w:after="0" w:line="240" w:lineRule="auto"/>
        <w:rPr>
          <w:rFonts w:ascii="Times New Roman" w:eastAsia="Times New Roman" w:hAnsi="Times New Roman" w:cs="Times New Roman"/>
          <w:sz w:val="24"/>
          <w:szCs w:val="24"/>
          <w:lang w:val="es-ES" w:eastAsia="es-ES"/>
        </w:rPr>
      </w:pPr>
    </w:p>
    <w:p w:rsidR="00BA2A4A" w:rsidRDefault="00BA2A4A" w:rsidP="00BA2A4A">
      <w:pPr>
        <w:jc w:val="both"/>
        <w:rPr>
          <w:rFonts w:ascii="Verdana" w:hAnsi="Verdana"/>
          <w:sz w:val="20"/>
          <w:szCs w:val="20"/>
          <w:lang w:val="es-ES"/>
        </w:rPr>
      </w:pPr>
    </w:p>
    <w:p w:rsidR="00BA2A4A" w:rsidRPr="00BA2A4A" w:rsidRDefault="00BA2A4A" w:rsidP="00BA2A4A">
      <w:pPr>
        <w:jc w:val="both"/>
        <w:rPr>
          <w:rFonts w:ascii="Verdana" w:hAnsi="Verdana"/>
          <w:b/>
          <w:sz w:val="20"/>
          <w:szCs w:val="20"/>
        </w:rPr>
      </w:pPr>
      <w:r w:rsidRPr="00BA2A4A">
        <w:rPr>
          <w:rFonts w:ascii="Verdana" w:hAnsi="Verdana"/>
          <w:b/>
          <w:sz w:val="20"/>
          <w:szCs w:val="20"/>
        </w:rPr>
        <w:t>Artículo 5 – Definiciones</w:t>
      </w:r>
    </w:p>
    <w:p w:rsidR="00BA2A4A" w:rsidRPr="00BA2A4A" w:rsidRDefault="00BA2A4A" w:rsidP="00BA2A4A">
      <w:pPr>
        <w:jc w:val="both"/>
        <w:rPr>
          <w:rFonts w:ascii="Verdana" w:hAnsi="Verdana"/>
          <w:sz w:val="20"/>
          <w:szCs w:val="20"/>
        </w:rPr>
      </w:pPr>
      <w:r w:rsidRPr="00BA2A4A">
        <w:rPr>
          <w:rFonts w:ascii="Verdana" w:hAnsi="Verdana"/>
          <w:sz w:val="20"/>
          <w:szCs w:val="20"/>
        </w:rPr>
        <w:t>Concentración de alcohol: el alcohol en un volumen de aliento, expresado en miligramos por litro (mg / L).</w:t>
      </w:r>
    </w:p>
    <w:p w:rsidR="00BA2A4A" w:rsidRPr="00BA2A4A" w:rsidRDefault="00BA2A4A" w:rsidP="00BA2A4A">
      <w:pPr>
        <w:jc w:val="both"/>
        <w:rPr>
          <w:rFonts w:ascii="Verdana" w:hAnsi="Verdana"/>
          <w:sz w:val="20"/>
          <w:szCs w:val="20"/>
        </w:rPr>
      </w:pPr>
      <w:r w:rsidRPr="00BA2A4A">
        <w:rPr>
          <w:rFonts w:ascii="Verdana" w:hAnsi="Verdana"/>
          <w:sz w:val="20"/>
          <w:szCs w:val="20"/>
        </w:rPr>
        <w:t>Técnico Control de Alcohol: el funcionario capacitado designado por el Comité de Organización de la competencia deportiva, para realizar la tarea. Puede ser el Director Médico de la Competencia o cualquier persona a quien el Director Médico o los Comisarios Deportivos ha delegado este deber, bajo su responsabilidad y supervisión.</w:t>
      </w:r>
    </w:p>
    <w:p w:rsidR="00BA2A4A" w:rsidRPr="00BA2A4A" w:rsidRDefault="00BA2A4A" w:rsidP="00BA2A4A">
      <w:pPr>
        <w:jc w:val="both"/>
        <w:rPr>
          <w:rFonts w:ascii="Verdana" w:hAnsi="Verdana"/>
          <w:sz w:val="20"/>
          <w:szCs w:val="20"/>
        </w:rPr>
      </w:pPr>
      <w:r w:rsidRPr="00BA2A4A">
        <w:rPr>
          <w:rFonts w:ascii="Verdana" w:hAnsi="Verdana"/>
          <w:sz w:val="20"/>
          <w:szCs w:val="20"/>
        </w:rPr>
        <w:t xml:space="preserve">Alcoholímetro: dispositivo proporcionado, mantenido y calibrado por </w:t>
      </w:r>
      <w:r w:rsidR="0090590F">
        <w:rPr>
          <w:rFonts w:ascii="Verdana" w:hAnsi="Verdana"/>
          <w:sz w:val="20"/>
          <w:szCs w:val="20"/>
        </w:rPr>
        <w:t xml:space="preserve">LATU </w:t>
      </w:r>
      <w:r w:rsidRPr="00BA2A4A">
        <w:rPr>
          <w:rFonts w:ascii="Verdana" w:hAnsi="Verdana"/>
          <w:sz w:val="20"/>
          <w:szCs w:val="20"/>
        </w:rPr>
        <w:t xml:space="preserve">que tiene la capacidad de proporcionar una medición cuantitativa de la concentración de alcohol </w:t>
      </w:r>
      <w:r w:rsidR="00CE374D">
        <w:rPr>
          <w:rFonts w:ascii="Verdana" w:hAnsi="Verdana"/>
          <w:sz w:val="20"/>
          <w:szCs w:val="20"/>
        </w:rPr>
        <w:t>mediante una muestra de aliento.</w:t>
      </w:r>
    </w:p>
    <w:p w:rsidR="00BA2A4A" w:rsidRPr="00BA2A4A" w:rsidRDefault="00BA2A4A" w:rsidP="00BA2A4A">
      <w:pPr>
        <w:jc w:val="both"/>
        <w:rPr>
          <w:rFonts w:ascii="Verdana" w:hAnsi="Verdana"/>
          <w:sz w:val="20"/>
          <w:szCs w:val="20"/>
        </w:rPr>
      </w:pPr>
      <w:r w:rsidRPr="00BA2A4A">
        <w:rPr>
          <w:rFonts w:ascii="Verdana" w:hAnsi="Verdana"/>
          <w:sz w:val="20"/>
          <w:szCs w:val="20"/>
        </w:rPr>
        <w:t>Acompañante: toda persona capacitada y autorizada por la ADN para llevar a cabo ciertas tareas durante las pruebas, como el acompañamiento y la observación del piloto entre la prueba de detección y la Prueba de confirmación, etc.</w:t>
      </w:r>
    </w:p>
    <w:p w:rsidR="00BA2A4A" w:rsidRPr="00BA2A4A" w:rsidRDefault="00BA2A4A" w:rsidP="00BA2A4A">
      <w:pPr>
        <w:jc w:val="both"/>
        <w:rPr>
          <w:rFonts w:ascii="Verdana" w:hAnsi="Verdana"/>
          <w:sz w:val="20"/>
          <w:szCs w:val="20"/>
        </w:rPr>
      </w:pPr>
      <w:r w:rsidRPr="00BA2A4A">
        <w:rPr>
          <w:rFonts w:ascii="Verdana" w:hAnsi="Verdana"/>
          <w:sz w:val="20"/>
          <w:szCs w:val="20"/>
        </w:rPr>
        <w:t>Código: el Código Deportivo Internacional de la FIA</w:t>
      </w:r>
    </w:p>
    <w:p w:rsidR="0002357B" w:rsidRDefault="0002357B" w:rsidP="00BA2A4A">
      <w:pPr>
        <w:jc w:val="both"/>
        <w:rPr>
          <w:rFonts w:ascii="Verdana" w:hAnsi="Verdana"/>
          <w:sz w:val="20"/>
          <w:szCs w:val="20"/>
        </w:rPr>
      </w:pPr>
    </w:p>
    <w:p w:rsidR="00BA2A4A" w:rsidRPr="00BA2A4A" w:rsidRDefault="00BA2A4A" w:rsidP="00BA2A4A">
      <w:pPr>
        <w:jc w:val="both"/>
        <w:rPr>
          <w:rFonts w:ascii="Verdana" w:hAnsi="Verdana"/>
          <w:sz w:val="20"/>
          <w:szCs w:val="20"/>
        </w:rPr>
      </w:pPr>
      <w:bookmarkStart w:id="0" w:name="_GoBack"/>
      <w:bookmarkEnd w:id="0"/>
      <w:r w:rsidRPr="00BA2A4A">
        <w:rPr>
          <w:rFonts w:ascii="Verdana" w:hAnsi="Verdana"/>
          <w:sz w:val="20"/>
          <w:szCs w:val="20"/>
        </w:rPr>
        <w:t>Prueba de confirmación: una segunda prueba usando un alcoholímetro, realizada después de una prueba de detección positiva.</w:t>
      </w:r>
    </w:p>
    <w:p w:rsidR="00BA2A4A" w:rsidRPr="00BA2A4A" w:rsidRDefault="00BA2A4A" w:rsidP="00BA2A4A">
      <w:pPr>
        <w:jc w:val="both"/>
        <w:rPr>
          <w:rFonts w:ascii="Verdana" w:hAnsi="Verdana"/>
          <w:sz w:val="20"/>
          <w:szCs w:val="20"/>
        </w:rPr>
      </w:pPr>
      <w:r w:rsidRPr="00BA2A4A">
        <w:rPr>
          <w:rFonts w:ascii="Verdana" w:hAnsi="Verdana"/>
          <w:sz w:val="20"/>
          <w:szCs w:val="20"/>
        </w:rPr>
        <w:t>Estación de control: la ubicación segura donde se realiza las pruebas, con acceso restringido y confidencialidad garantizada.</w:t>
      </w:r>
    </w:p>
    <w:p w:rsidR="00BA2A4A" w:rsidRPr="00BA2A4A" w:rsidRDefault="00E66F23" w:rsidP="00BA2A4A">
      <w:pPr>
        <w:jc w:val="both"/>
        <w:rPr>
          <w:rFonts w:ascii="Verdana" w:hAnsi="Verdana"/>
          <w:sz w:val="20"/>
          <w:szCs w:val="20"/>
        </w:rPr>
      </w:pPr>
      <w:r>
        <w:rPr>
          <w:rFonts w:ascii="Verdana" w:hAnsi="Verdana"/>
          <w:sz w:val="20"/>
          <w:szCs w:val="20"/>
        </w:rPr>
        <w:t>Licenciado</w:t>
      </w:r>
      <w:r w:rsidR="00BA2A4A" w:rsidRPr="00BA2A4A">
        <w:rPr>
          <w:rFonts w:ascii="Verdana" w:hAnsi="Verdana"/>
          <w:sz w:val="20"/>
          <w:szCs w:val="20"/>
        </w:rPr>
        <w:t xml:space="preserve">: cualquier </w:t>
      </w:r>
      <w:r>
        <w:rPr>
          <w:rFonts w:ascii="Verdana" w:hAnsi="Verdana"/>
          <w:sz w:val="20"/>
          <w:szCs w:val="20"/>
        </w:rPr>
        <w:t>licenciado</w:t>
      </w:r>
      <w:r w:rsidR="00AE3B26">
        <w:rPr>
          <w:rFonts w:ascii="Verdana" w:hAnsi="Verdana"/>
          <w:sz w:val="20"/>
          <w:szCs w:val="20"/>
        </w:rPr>
        <w:t>,</w:t>
      </w:r>
      <w:r>
        <w:rPr>
          <w:rFonts w:ascii="Verdana" w:hAnsi="Verdana"/>
          <w:sz w:val="20"/>
          <w:szCs w:val="20"/>
        </w:rPr>
        <w:t xml:space="preserve"> piloto,</w:t>
      </w:r>
      <w:r w:rsidR="00BA2A4A" w:rsidRPr="00BA2A4A">
        <w:rPr>
          <w:rFonts w:ascii="Verdana" w:hAnsi="Verdana"/>
          <w:sz w:val="20"/>
          <w:szCs w:val="20"/>
        </w:rPr>
        <w:t xml:space="preserve"> copiloto o navegante participante en la Competición.</w:t>
      </w:r>
    </w:p>
    <w:p w:rsidR="00BA2A4A" w:rsidRPr="00BA2A4A" w:rsidRDefault="00BA2A4A" w:rsidP="00BA2A4A">
      <w:pPr>
        <w:jc w:val="both"/>
        <w:rPr>
          <w:rFonts w:ascii="Verdana" w:hAnsi="Verdana"/>
          <w:sz w:val="20"/>
          <w:szCs w:val="20"/>
        </w:rPr>
      </w:pPr>
      <w:r w:rsidRPr="00BA2A4A">
        <w:rPr>
          <w:rFonts w:ascii="Verdana" w:hAnsi="Verdana"/>
          <w:sz w:val="20"/>
          <w:szCs w:val="20"/>
        </w:rPr>
        <w:t>Actividad de conducción: el período de tiempo durante el cual un piloto puede conducir su automóvil durante una competencia.</w:t>
      </w:r>
    </w:p>
    <w:p w:rsidR="00BA2A4A" w:rsidRPr="00BA2A4A" w:rsidRDefault="00BA2A4A" w:rsidP="00BA2A4A">
      <w:pPr>
        <w:jc w:val="both"/>
        <w:rPr>
          <w:rFonts w:ascii="Verdana" w:hAnsi="Verdana"/>
          <w:sz w:val="20"/>
          <w:szCs w:val="20"/>
        </w:rPr>
      </w:pPr>
      <w:r w:rsidRPr="00BA2A4A">
        <w:rPr>
          <w:rFonts w:ascii="Verdana" w:hAnsi="Verdana"/>
          <w:sz w:val="20"/>
          <w:szCs w:val="20"/>
        </w:rPr>
        <w:t>Lectura negativa: una lectura que es igual a 0.0 mg / L.</w:t>
      </w:r>
    </w:p>
    <w:p w:rsidR="00BA2A4A" w:rsidRPr="00BA2A4A" w:rsidRDefault="00BA2A4A" w:rsidP="00BA2A4A">
      <w:pPr>
        <w:jc w:val="both"/>
        <w:rPr>
          <w:rFonts w:ascii="Verdana" w:hAnsi="Verdana"/>
          <w:sz w:val="20"/>
          <w:szCs w:val="20"/>
        </w:rPr>
      </w:pPr>
      <w:r w:rsidRPr="00BA2A4A">
        <w:rPr>
          <w:rFonts w:ascii="Verdana" w:hAnsi="Verdana"/>
          <w:sz w:val="20"/>
          <w:szCs w:val="20"/>
        </w:rPr>
        <w:t>Lectura positiva: una lectura que es superior a 0.0 mg / L.</w:t>
      </w:r>
    </w:p>
    <w:p w:rsidR="00BA2A4A" w:rsidRPr="00BA2A4A" w:rsidRDefault="00BA2A4A" w:rsidP="00BA2A4A">
      <w:pPr>
        <w:jc w:val="both"/>
        <w:rPr>
          <w:rFonts w:ascii="Verdana" w:hAnsi="Verdana"/>
          <w:sz w:val="20"/>
          <w:szCs w:val="20"/>
        </w:rPr>
      </w:pPr>
      <w:r w:rsidRPr="00BA2A4A">
        <w:rPr>
          <w:rFonts w:ascii="Verdana" w:hAnsi="Verdana"/>
          <w:sz w:val="20"/>
          <w:szCs w:val="20"/>
        </w:rPr>
        <w:t>Prueba de detección: una prueba inicial usando un alcoholímetro que proporciona datos cuantitativos sobre concentración de alcohol.</w:t>
      </w:r>
    </w:p>
    <w:p w:rsidR="00BA2A4A" w:rsidRPr="00BA2A4A" w:rsidRDefault="00BA2A4A" w:rsidP="00BA2A4A">
      <w:pPr>
        <w:jc w:val="both"/>
        <w:rPr>
          <w:rFonts w:ascii="Verdana" w:hAnsi="Verdana"/>
          <w:sz w:val="20"/>
          <w:szCs w:val="20"/>
        </w:rPr>
      </w:pPr>
      <w:r w:rsidRPr="00BA2A4A">
        <w:rPr>
          <w:rFonts w:ascii="Verdana" w:hAnsi="Verdana"/>
          <w:sz w:val="20"/>
          <w:szCs w:val="20"/>
        </w:rPr>
        <w:t>Prueba: el proceso que se lleva a cabo utilizando un alcoholímetro para obtener una medición cuantitativa de concentración de alcohol.</w:t>
      </w:r>
    </w:p>
    <w:p w:rsidR="00BA2A4A" w:rsidRPr="00BA2A4A" w:rsidRDefault="00BA2A4A" w:rsidP="00BA2A4A">
      <w:pPr>
        <w:jc w:val="both"/>
        <w:rPr>
          <w:rFonts w:ascii="Verdana" w:hAnsi="Verdana"/>
          <w:sz w:val="20"/>
          <w:szCs w:val="20"/>
        </w:rPr>
      </w:pPr>
      <w:r w:rsidRPr="00BA2A4A">
        <w:rPr>
          <w:rFonts w:ascii="Verdana" w:hAnsi="Verdana"/>
          <w:sz w:val="20"/>
          <w:szCs w:val="20"/>
        </w:rPr>
        <w:t>Formulario de prueba: formulario provisto por la ADN para ser complementado por el técnico de Control de Alcohol o Comisario Deportivo y para ser utilizado en caso de que la prueba de detección muestre una lectura positiva. En particular, indica la hora y lugar de la prueba, el nombre del Piloto, los resultados de las Pruebas de detección y de los resultados impresos (si hubiese), las firmas del piloto, las firmas del técnico de control de alcohol o Comisario Deportivo y posiblemente el acompañante, y cualquier comentario de cualquiera de ellos quiera registrar.</w:t>
      </w:r>
    </w:p>
    <w:p w:rsidR="00BA2A4A" w:rsidRPr="00BA2A4A" w:rsidRDefault="00BA2A4A" w:rsidP="00BA2A4A">
      <w:pPr>
        <w:spacing w:after="0" w:line="240" w:lineRule="auto"/>
        <w:jc w:val="both"/>
        <w:rPr>
          <w:rFonts w:ascii="Verdana" w:hAnsi="Verdana"/>
          <w:sz w:val="20"/>
          <w:szCs w:val="20"/>
        </w:rPr>
      </w:pPr>
    </w:p>
    <w:p w:rsidR="006E0B78" w:rsidRDefault="00BA2A4A" w:rsidP="00BA2A4A">
      <w:pPr>
        <w:spacing w:after="0" w:line="240" w:lineRule="auto"/>
        <w:jc w:val="both"/>
        <w:rPr>
          <w:rFonts w:ascii="Verdana" w:hAnsi="Verdana"/>
          <w:sz w:val="20"/>
          <w:szCs w:val="20"/>
        </w:rPr>
      </w:pPr>
      <w:r w:rsidRPr="00BA2A4A">
        <w:rPr>
          <w:rFonts w:ascii="Verdana" w:hAnsi="Verdana"/>
          <w:sz w:val="20"/>
          <w:szCs w:val="20"/>
        </w:rPr>
        <w:t>FECHA(S): Fecha(s) del campeonato de la categoría en el cual se constata la detección positiva de alcohol, o en su defecto el mismo periodo en tiempo según el calendario oficial</w:t>
      </w:r>
      <w:r>
        <w:rPr>
          <w:rFonts w:ascii="Verdana" w:hAnsi="Verdana"/>
          <w:sz w:val="20"/>
          <w:szCs w:val="20"/>
        </w:rPr>
        <w:t>.</w:t>
      </w:r>
    </w:p>
    <w:p w:rsidR="00BA2A4A" w:rsidRDefault="00BA2A4A" w:rsidP="00BA2A4A">
      <w:pPr>
        <w:spacing w:after="0" w:line="240" w:lineRule="auto"/>
        <w:jc w:val="both"/>
        <w:rPr>
          <w:rFonts w:ascii="Verdana" w:hAnsi="Verdana"/>
          <w:sz w:val="20"/>
          <w:szCs w:val="20"/>
        </w:rPr>
      </w:pPr>
    </w:p>
    <w:p w:rsidR="00BA2A4A" w:rsidRDefault="00BA2A4A" w:rsidP="00BA2A4A">
      <w:pPr>
        <w:spacing w:after="0" w:line="240" w:lineRule="auto"/>
        <w:jc w:val="both"/>
        <w:rPr>
          <w:rFonts w:ascii="Verdana" w:hAnsi="Verdana"/>
          <w:sz w:val="20"/>
          <w:szCs w:val="20"/>
        </w:rPr>
      </w:pPr>
    </w:p>
    <w:p w:rsidR="00BA2A4A" w:rsidRDefault="00BA2A4A" w:rsidP="00BA2A4A">
      <w:pPr>
        <w:spacing w:after="0" w:line="240" w:lineRule="auto"/>
        <w:jc w:val="both"/>
        <w:rPr>
          <w:rFonts w:ascii="Verdana" w:hAnsi="Verdana"/>
          <w:sz w:val="20"/>
          <w:szCs w:val="20"/>
        </w:rPr>
      </w:pPr>
      <w:r>
        <w:rPr>
          <w:rFonts w:ascii="Verdana" w:hAnsi="Verdana"/>
          <w:sz w:val="20"/>
          <w:szCs w:val="20"/>
        </w:rPr>
        <w:t>COMISION DEPORTIVA</w:t>
      </w:r>
    </w:p>
    <w:p w:rsidR="004B61E0" w:rsidRDefault="004B61E0" w:rsidP="00BA2A4A">
      <w:pPr>
        <w:spacing w:after="0" w:line="240" w:lineRule="auto"/>
        <w:jc w:val="both"/>
      </w:pPr>
      <w:r>
        <w:rPr>
          <w:rFonts w:ascii="Verdana" w:hAnsi="Verdana"/>
          <w:sz w:val="20"/>
          <w:szCs w:val="20"/>
        </w:rPr>
        <w:t>Junio, 2021</w:t>
      </w:r>
    </w:p>
    <w:sectPr w:rsidR="004B61E0" w:rsidSect="00FD199F">
      <w:headerReference w:type="default" r:id="rId6"/>
      <w:footerReference w:type="default" r:id="rId7"/>
      <w:pgSz w:w="11906" w:h="16838"/>
      <w:pgMar w:top="982" w:right="1418" w:bottom="1417" w:left="1418" w:header="1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516" w:rsidRDefault="00250516" w:rsidP="006E0B78">
      <w:pPr>
        <w:spacing w:after="0" w:line="240" w:lineRule="auto"/>
      </w:pPr>
      <w:r>
        <w:separator/>
      </w:r>
    </w:p>
  </w:endnote>
  <w:endnote w:type="continuationSeparator" w:id="0">
    <w:p w:rsidR="00250516" w:rsidRDefault="00250516" w:rsidP="006E0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99F" w:rsidRPr="00631E71" w:rsidRDefault="00FD199F" w:rsidP="00FD199F">
    <w:pPr>
      <w:pStyle w:val="Sinespaciado"/>
      <w:jc w:val="center"/>
      <w:rPr>
        <w:rFonts w:ascii="Verdana" w:hAnsi="Verdana"/>
        <w:sz w:val="14"/>
        <w:szCs w:val="14"/>
      </w:rPr>
    </w:pPr>
    <w:r w:rsidRPr="00631E71">
      <w:rPr>
        <w:rFonts w:ascii="Verdana" w:hAnsi="Verdana"/>
        <w:sz w:val="14"/>
        <w:szCs w:val="14"/>
      </w:rPr>
      <w:t>Av. Libertador Brig. Gral. Lavalleja 1532 // Tel.: 1707 int 225-260 // Cel.: 099761004</w:t>
    </w:r>
  </w:p>
  <w:p w:rsidR="00FD199F" w:rsidRDefault="00250516" w:rsidP="00FD199F">
    <w:pPr>
      <w:pStyle w:val="Sinespaciado"/>
      <w:jc w:val="center"/>
    </w:pPr>
    <w:hyperlink r:id="rId1" w:history="1">
      <w:r w:rsidR="00FD199F" w:rsidRPr="00631E71">
        <w:rPr>
          <w:rStyle w:val="Hipervnculo"/>
          <w:rFonts w:ascii="Verdana" w:hAnsi="Verdana"/>
          <w:sz w:val="14"/>
          <w:szCs w:val="14"/>
        </w:rPr>
        <w:t>www.acu.com.uy</w:t>
      </w:r>
    </w:hyperlink>
    <w:r w:rsidR="00FD199F" w:rsidRPr="00631E71">
      <w:rPr>
        <w:rFonts w:ascii="Verdana" w:hAnsi="Verdana"/>
        <w:sz w:val="14"/>
        <w:szCs w:val="14"/>
      </w:rPr>
      <w:t xml:space="preserve"> // </w:t>
    </w:r>
    <w:hyperlink r:id="rId2" w:history="1">
      <w:r w:rsidR="00FD199F" w:rsidRPr="00631E71">
        <w:rPr>
          <w:rStyle w:val="Hipervnculo"/>
          <w:rFonts w:ascii="Verdana" w:hAnsi="Verdana"/>
          <w:sz w:val="14"/>
          <w:szCs w:val="14"/>
        </w:rPr>
        <w:t>deportiva@acu.com.uy</w:t>
      </w:r>
    </w:hyperlink>
    <w:r w:rsidR="00FD199F" w:rsidRPr="00631E71">
      <w:rPr>
        <w:rFonts w:ascii="Verdana" w:hAnsi="Verdana"/>
        <w:sz w:val="14"/>
        <w:szCs w:val="14"/>
      </w:rPr>
      <w:t xml:space="preserve"> – </w:t>
    </w:r>
    <w:hyperlink r:id="rId3" w:history="1">
      <w:r w:rsidR="00FD199F" w:rsidRPr="00631E71">
        <w:rPr>
          <w:rStyle w:val="Hipervnculo"/>
          <w:rFonts w:ascii="Verdana" w:hAnsi="Verdana"/>
          <w:sz w:val="14"/>
          <w:szCs w:val="14"/>
        </w:rPr>
        <w:t>licenciasdeportivas@acu.com.uy</w:t>
      </w:r>
    </w:hyperlink>
  </w:p>
  <w:p w:rsidR="00FD199F" w:rsidRDefault="00FD199F">
    <w:pPr>
      <w:pStyle w:val="Piedepgina"/>
    </w:pPr>
  </w:p>
  <w:p w:rsidR="006E0B78" w:rsidRDefault="006E0B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516" w:rsidRDefault="00250516" w:rsidP="006E0B78">
      <w:pPr>
        <w:spacing w:after="0" w:line="240" w:lineRule="auto"/>
      </w:pPr>
      <w:r>
        <w:separator/>
      </w:r>
    </w:p>
  </w:footnote>
  <w:footnote w:type="continuationSeparator" w:id="0">
    <w:p w:rsidR="00250516" w:rsidRDefault="00250516" w:rsidP="006E0B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99F" w:rsidRDefault="00FD199F">
    <w:pPr>
      <w:pStyle w:val="Encabezado"/>
    </w:pPr>
    <w:r>
      <w:rPr>
        <w:noProof/>
        <w:lang w:eastAsia="es-UY"/>
      </w:rPr>
      <w:drawing>
        <wp:inline distT="0" distB="0" distL="0" distR="0" wp14:anchorId="7653B130">
          <wp:extent cx="1298575" cy="676910"/>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676910"/>
                  </a:xfrm>
                  <a:prstGeom prst="rect">
                    <a:avLst/>
                  </a:prstGeom>
                  <a:noFill/>
                </pic:spPr>
              </pic:pic>
            </a:graphicData>
          </a:graphic>
        </wp:inline>
      </w:drawing>
    </w:r>
    <w:r>
      <w:rPr>
        <w:noProof/>
        <w:lang w:eastAsia="es-UY"/>
      </w:rPr>
      <w:drawing>
        <wp:inline distT="0" distB="0" distL="0" distR="0" wp14:anchorId="3B5E81C8">
          <wp:extent cx="1310640" cy="835025"/>
          <wp:effectExtent l="0" t="0" r="381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640" cy="835025"/>
                  </a:xfrm>
                  <a:prstGeom prst="rect">
                    <a:avLst/>
                  </a:prstGeom>
                  <a:noFill/>
                </pic:spPr>
              </pic:pic>
            </a:graphicData>
          </a:graphic>
        </wp:inline>
      </w:drawing>
    </w:r>
  </w:p>
  <w:p w:rsidR="00FD199F" w:rsidRDefault="00FD199F">
    <w:pPr>
      <w:pStyle w:val="Encabezado"/>
    </w:pPr>
    <w:r>
      <w:rPr>
        <w:noProof/>
        <w:lang w:eastAsia="es-UY"/>
      </w:rPr>
      <mc:AlternateContent>
        <mc:Choice Requires="wps">
          <w:drawing>
            <wp:anchor distT="0" distB="0" distL="114300" distR="114300" simplePos="0" relativeHeight="251659264" behindDoc="0" locked="0" layoutInCell="1" allowOverlap="1">
              <wp:simplePos x="0" y="0"/>
              <wp:positionH relativeFrom="column">
                <wp:posOffset>-109855</wp:posOffset>
              </wp:positionH>
              <wp:positionV relativeFrom="paragraph">
                <wp:posOffset>151130</wp:posOffset>
              </wp:positionV>
              <wp:extent cx="5800725" cy="0"/>
              <wp:effectExtent l="0" t="0" r="28575" b="19050"/>
              <wp:wrapNone/>
              <wp:docPr id="6" name="Conector recto 6"/>
              <wp:cNvGraphicFramePr/>
              <a:graphic xmlns:a="http://schemas.openxmlformats.org/drawingml/2006/main">
                <a:graphicData uri="http://schemas.microsoft.com/office/word/2010/wordprocessingShape">
                  <wps:wsp>
                    <wps:cNvCnPr/>
                    <wps:spPr>
                      <a:xfrm flipV="1">
                        <a:off x="0" y="0"/>
                        <a:ext cx="580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19F084" id="Conector recto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11.9pt" to="448.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" strokecolor="black [3200]"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B78"/>
    <w:rsid w:val="00017722"/>
    <w:rsid w:val="0002357B"/>
    <w:rsid w:val="00063402"/>
    <w:rsid w:val="000800D4"/>
    <w:rsid w:val="000D4FBA"/>
    <w:rsid w:val="001A703C"/>
    <w:rsid w:val="00250516"/>
    <w:rsid w:val="00276825"/>
    <w:rsid w:val="002C1C45"/>
    <w:rsid w:val="00437446"/>
    <w:rsid w:val="004507F2"/>
    <w:rsid w:val="0045211E"/>
    <w:rsid w:val="004571DE"/>
    <w:rsid w:val="00462DEA"/>
    <w:rsid w:val="00484DA4"/>
    <w:rsid w:val="0049631A"/>
    <w:rsid w:val="004B61E0"/>
    <w:rsid w:val="0051714A"/>
    <w:rsid w:val="005455E5"/>
    <w:rsid w:val="00561167"/>
    <w:rsid w:val="00586146"/>
    <w:rsid w:val="005A0AAE"/>
    <w:rsid w:val="005A716B"/>
    <w:rsid w:val="005E6070"/>
    <w:rsid w:val="006337CF"/>
    <w:rsid w:val="00673AC9"/>
    <w:rsid w:val="006E0B78"/>
    <w:rsid w:val="00856FB8"/>
    <w:rsid w:val="008F601F"/>
    <w:rsid w:val="0090590F"/>
    <w:rsid w:val="00983C5C"/>
    <w:rsid w:val="00A0528B"/>
    <w:rsid w:val="00AB3F9E"/>
    <w:rsid w:val="00AC284C"/>
    <w:rsid w:val="00AE3B26"/>
    <w:rsid w:val="00B000BD"/>
    <w:rsid w:val="00B34E5D"/>
    <w:rsid w:val="00B8026D"/>
    <w:rsid w:val="00BA2A4A"/>
    <w:rsid w:val="00C05C70"/>
    <w:rsid w:val="00CE374D"/>
    <w:rsid w:val="00D7139B"/>
    <w:rsid w:val="00D836B0"/>
    <w:rsid w:val="00D90CD7"/>
    <w:rsid w:val="00E66F23"/>
    <w:rsid w:val="00EC4567"/>
    <w:rsid w:val="00EE1B23"/>
    <w:rsid w:val="00EF2DB8"/>
    <w:rsid w:val="00FD199F"/>
    <w:rsid w:val="00FE71F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90BCCA-1064-4BF8-807E-8DFC81B3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0B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0B78"/>
  </w:style>
  <w:style w:type="paragraph" w:styleId="Piedepgina">
    <w:name w:val="footer"/>
    <w:basedOn w:val="Normal"/>
    <w:link w:val="PiedepginaCar"/>
    <w:uiPriority w:val="99"/>
    <w:unhideWhenUsed/>
    <w:rsid w:val="006E0B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0B78"/>
  </w:style>
  <w:style w:type="character" w:styleId="Hipervnculo">
    <w:name w:val="Hyperlink"/>
    <w:basedOn w:val="Fuentedeprrafopredeter"/>
    <w:uiPriority w:val="99"/>
    <w:unhideWhenUsed/>
    <w:rsid w:val="00FD199F"/>
    <w:rPr>
      <w:color w:val="0563C1" w:themeColor="hyperlink"/>
      <w:u w:val="single"/>
    </w:rPr>
  </w:style>
  <w:style w:type="paragraph" w:styleId="Sinespaciado">
    <w:name w:val="No Spacing"/>
    <w:uiPriority w:val="1"/>
    <w:qFormat/>
    <w:rsid w:val="00FD199F"/>
    <w:pPr>
      <w:spacing w:after="0" w:line="240" w:lineRule="auto"/>
    </w:pPr>
  </w:style>
  <w:style w:type="table" w:styleId="Tablaconcuadrcula">
    <w:name w:val="Table Grid"/>
    <w:basedOn w:val="Tablanormal"/>
    <w:uiPriority w:val="39"/>
    <w:rsid w:val="00BA2A4A"/>
    <w:pPr>
      <w:spacing w:after="0" w:line="240" w:lineRule="auto"/>
    </w:pPr>
    <w:rPr>
      <w:rFonts w:ascii="Times New Roman" w:eastAsia="Times New Roman" w:hAnsi="Times New Roman" w:cs="Times New Roman"/>
      <w:sz w:val="20"/>
      <w:szCs w:val="20"/>
      <w:lang w:eastAsia="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licenciasdeportivas@acu.com.uy" TargetMode="External"/><Relationship Id="rId2" Type="http://schemas.openxmlformats.org/officeDocument/2006/relationships/hyperlink" Target="mailto:deportiva@acu.com.uy" TargetMode="External"/><Relationship Id="rId1" Type="http://schemas.openxmlformats.org/officeDocument/2006/relationships/hyperlink" Target="http://www.acu.com.u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2339</Words>
  <Characters>12868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Deportiva</dc:creator>
  <cp:keywords/>
  <dc:description/>
  <cp:lastModifiedBy>Deportiva</cp:lastModifiedBy>
  <cp:revision>3</cp:revision>
  <dcterms:created xsi:type="dcterms:W3CDTF">2021-06-17T17:16:00Z</dcterms:created>
  <dcterms:modified xsi:type="dcterms:W3CDTF">2021-07-07T16:10:00Z</dcterms:modified>
</cp:coreProperties>
</file>